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07842" w14:textId="6F7F993B" w:rsidR="00FF6960" w:rsidRPr="008C18D6" w:rsidRDefault="00FF6960" w:rsidP="00FF6960">
      <w:pPr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#108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B4043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Pr="00515E7D">
        <w:rPr>
          <w:rFonts w:ascii="Arial" w:eastAsia="MS Mincho" w:hAnsi="Arial"/>
          <w:b/>
          <w:sz w:val="24"/>
          <w:szCs w:val="24"/>
          <w:lang w:eastAsia="x-none"/>
        </w:rPr>
        <w:t>19</w:t>
      </w:r>
      <w:r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D44231">
        <w:rPr>
          <w:rFonts w:ascii="Arial" w:eastAsia="MS Mincho" w:hAnsi="Arial"/>
          <w:b/>
          <w:sz w:val="24"/>
          <w:szCs w:val="24"/>
          <w:lang w:eastAsia="x-none"/>
        </w:rPr>
        <w:t>6157</w:t>
      </w:r>
    </w:p>
    <w:p w14:paraId="6876CBC4" w14:textId="4C8D7600" w:rsidR="00193CA1" w:rsidRDefault="00FF6960" w:rsidP="00FF696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Reno</w:t>
      </w:r>
      <w:r w:rsidRPr="00443935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USA</w:t>
      </w:r>
      <w:r w:rsidRPr="00443935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18</w:t>
      </w:r>
      <w:r w:rsidRPr="00443935">
        <w:rPr>
          <w:b/>
          <w:sz w:val="24"/>
          <w:szCs w:val="24"/>
          <w:lang w:eastAsia="x-none"/>
        </w:rPr>
        <w:t xml:space="preserve">th </w:t>
      </w:r>
      <w:r>
        <w:rPr>
          <w:b/>
          <w:sz w:val="24"/>
          <w:szCs w:val="24"/>
          <w:lang w:eastAsia="x-none"/>
        </w:rPr>
        <w:t>–</w:t>
      </w:r>
      <w:r w:rsidRPr="00443935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22</w:t>
      </w:r>
      <w:r w:rsidR="004D367D" w:rsidRPr="004D367D">
        <w:rPr>
          <w:rFonts w:hint="eastAsia"/>
          <w:b/>
          <w:sz w:val="24"/>
          <w:szCs w:val="24"/>
          <w:lang w:eastAsia="x-none"/>
        </w:rPr>
        <w:t>nd</w:t>
      </w:r>
      <w:r w:rsidR="004D367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November 2019</w:t>
      </w:r>
    </w:p>
    <w:p w14:paraId="777CB7EC" w14:textId="77777777" w:rsidR="00FF6960" w:rsidRPr="005714BB" w:rsidRDefault="00FF6960" w:rsidP="00FF696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30740083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>
        <w:rPr>
          <w:rFonts w:ascii="Arial" w:hAnsi="Arial" w:cs="Arial"/>
          <w:b/>
          <w:noProof/>
          <w:sz w:val="24"/>
          <w:szCs w:val="28"/>
        </w:rPr>
        <w:t>6</w:t>
      </w:r>
      <w:r w:rsidRPr="00371FED">
        <w:rPr>
          <w:rFonts w:ascii="Arial" w:hAnsi="Arial" w:cs="Arial"/>
          <w:b/>
          <w:noProof/>
          <w:sz w:val="24"/>
          <w:szCs w:val="28"/>
        </w:rPr>
        <w:t>.10.4.3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 (LTE_NR_DC_CA_enh-Core)</w:t>
      </w:r>
    </w:p>
    <w:p w14:paraId="6D44780E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LG Electronics Inc.</w:t>
      </w:r>
    </w:p>
    <w:p w14:paraId="76BEA273" w14:textId="4D97DBED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FF1E15">
        <w:rPr>
          <w:rFonts w:ascii="Arial" w:hAnsi="Arial" w:cs="Arial"/>
          <w:b/>
          <w:noProof/>
          <w:sz w:val="24"/>
          <w:szCs w:val="28"/>
        </w:rPr>
        <w:t xml:space="preserve">Clarification </w:t>
      </w:r>
      <w:r w:rsidR="000E270C">
        <w:rPr>
          <w:rFonts w:ascii="Arial" w:hAnsi="Arial" w:cs="Arial"/>
          <w:b/>
          <w:noProof/>
          <w:sz w:val="24"/>
          <w:szCs w:val="28"/>
        </w:rPr>
        <w:t>of</w:t>
      </w:r>
      <w:r w:rsidR="00577B3C">
        <w:rPr>
          <w:rFonts w:ascii="Arial" w:hAnsi="Arial" w:cs="Arial"/>
          <w:b/>
          <w:noProof/>
          <w:sz w:val="24"/>
          <w:szCs w:val="28"/>
        </w:rPr>
        <w:t xml:space="preserve"> suspended SCG</w:t>
      </w:r>
    </w:p>
    <w:p w14:paraId="0A6B0F3D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48345B92" w14:textId="77777777" w:rsidR="00193CA1" w:rsidRPr="004312E0" w:rsidRDefault="00193CA1" w:rsidP="00193CA1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04B90FA9" w14:textId="3EDEAA56" w:rsidR="00984BA5" w:rsidRPr="00984BA5" w:rsidRDefault="00193CA1" w:rsidP="00193CA1">
      <w:pPr>
        <w:rPr>
          <w:rFonts w:ascii="Times New Roman" w:hAnsi="Times New Roman" w:cs="Times New Roman"/>
        </w:rPr>
      </w:pPr>
      <w:r w:rsidRPr="00186C1F">
        <w:rPr>
          <w:rFonts w:ascii="Times New Roman" w:hAnsi="Times New Roman" w:cs="Times New Roman"/>
        </w:rPr>
        <w:t>In RAN2#107</w:t>
      </w:r>
      <w:r w:rsidR="00577B3C">
        <w:rPr>
          <w:rFonts w:ascii="Times New Roman" w:hAnsi="Times New Roman" w:cs="Times New Roman"/>
        </w:rPr>
        <w:t>bis</w:t>
      </w:r>
      <w:r w:rsidRPr="00186C1F">
        <w:rPr>
          <w:rFonts w:ascii="Times New Roman" w:hAnsi="Times New Roman" w:cs="Times New Roman"/>
        </w:rPr>
        <w:t xml:space="preserve">, the following agreements were made concerning </w:t>
      </w:r>
      <w:r w:rsidR="00984BA5">
        <w:rPr>
          <w:rFonts w:ascii="Times New Roman" w:hAnsi="Times New Roman" w:cs="Times New Roman"/>
        </w:rPr>
        <w:t xml:space="preserve">suspension of the </w:t>
      </w:r>
      <w:r w:rsidR="00577B3C">
        <w:rPr>
          <w:rFonts w:ascii="Times New Roman" w:hAnsi="Times New Roman" w:cs="Times New Roman"/>
        </w:rPr>
        <w:t>SCG</w:t>
      </w:r>
      <w:r w:rsidR="00984BA5">
        <w:rPr>
          <w:rFonts w:ascii="Times New Roman" w:hAnsi="Times New Roman" w:cs="Times New Roman"/>
        </w:rPr>
        <w:t xml:space="preserve"> [1] from the results of the email discussion </w:t>
      </w:r>
      <w:r w:rsidR="00577B3C">
        <w:rPr>
          <w:rFonts w:ascii="Times New Roman" w:hAnsi="Times New Roman" w:cs="Times New Roman"/>
        </w:rPr>
        <w:t>[2].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84BA5" w14:paraId="187C0E2D" w14:textId="77777777" w:rsidTr="00984BA5">
        <w:tc>
          <w:tcPr>
            <w:tcW w:w="9631" w:type="dxa"/>
          </w:tcPr>
          <w:p w14:paraId="6A38A63E" w14:textId="77777777" w:rsidR="00984BA5" w:rsidRPr="00A67C60" w:rsidRDefault="00984BA5" w:rsidP="00984BA5">
            <w:pPr>
              <w:pStyle w:val="Doc-text2"/>
              <w:ind w:left="1259" w:firstLine="0"/>
              <w:rPr>
                <w:b/>
              </w:rPr>
            </w:pPr>
            <w:r w:rsidRPr="00A67C60">
              <w:rPr>
                <w:b/>
              </w:rPr>
              <w:t xml:space="preserve">R2 assumes the following (can be slightly modified due to progress on </w:t>
            </w:r>
            <w:proofErr w:type="spellStart"/>
            <w:r w:rsidRPr="00A67C60">
              <w:rPr>
                <w:b/>
              </w:rPr>
              <w:t>Scell</w:t>
            </w:r>
            <w:proofErr w:type="spellEnd"/>
            <w:r w:rsidRPr="00A67C60">
              <w:rPr>
                <w:b/>
              </w:rPr>
              <w:t xml:space="preserve"> dormancy)</w:t>
            </w:r>
            <w:r>
              <w:rPr>
                <w:b/>
              </w:rPr>
              <w:t>:</w:t>
            </w:r>
            <w:r w:rsidRPr="00A67C60">
              <w:rPr>
                <w:b/>
              </w:rPr>
              <w:t xml:space="preserve"> </w:t>
            </w:r>
          </w:p>
          <w:p w14:paraId="1A4E86D2" w14:textId="77777777" w:rsidR="00984BA5" w:rsidRDefault="00984BA5" w:rsidP="00984BA5">
            <w:pPr>
              <w:pStyle w:val="Agreement"/>
            </w:pPr>
            <w:r w:rsidRPr="00FC0B64">
              <w:rPr>
                <w:shd w:val="clear" w:color="auto" w:fill="D9D9D9" w:themeFill="background1" w:themeFillShade="D9"/>
              </w:rPr>
              <w:t>The UE supports network-controlled suspension of the SCG in RRC_CONNECTED</w:t>
            </w:r>
            <w:r>
              <w:t>.</w:t>
            </w:r>
          </w:p>
          <w:p w14:paraId="5196E826" w14:textId="083B2E1F" w:rsidR="00984BA5" w:rsidRPr="008441B4" w:rsidRDefault="00984BA5" w:rsidP="00984BA5">
            <w:pPr>
              <w:pStyle w:val="Agreement"/>
            </w:pPr>
            <w:r w:rsidRPr="00FC0B64">
              <w:rPr>
                <w:shd w:val="clear" w:color="auto" w:fill="D9D9D9" w:themeFill="background1" w:themeFillShade="D9"/>
              </w:rPr>
              <w:t>UE behav</w:t>
            </w:r>
            <w:r w:rsidR="00FC0B64" w:rsidRPr="00FC0B64">
              <w:rPr>
                <w:shd w:val="clear" w:color="auto" w:fill="D9D9D9" w:themeFill="background1" w:themeFillShade="D9"/>
              </w:rPr>
              <w:t>iour for a suspended SCG is FFS</w:t>
            </w:r>
          </w:p>
          <w:p w14:paraId="2554ED0C" w14:textId="77777777" w:rsidR="00984BA5" w:rsidRPr="008441B4" w:rsidRDefault="00984BA5" w:rsidP="00984BA5">
            <w:pPr>
              <w:pStyle w:val="Agreement"/>
            </w:pPr>
            <w:r>
              <w:t>The UE supports at most one SCG configuration, suspended or not suspended, in Rel16.</w:t>
            </w:r>
          </w:p>
          <w:p w14:paraId="56AF271B" w14:textId="3FC3C213" w:rsidR="00984BA5" w:rsidRPr="00984BA5" w:rsidRDefault="00984BA5" w:rsidP="00193CA1">
            <w:pPr>
              <w:pStyle w:val="Agreement"/>
            </w:pPr>
            <w:r>
              <w:t>In RRC_CONNECTED upon addition of the SCG, the SCG can be either suspended or not suspended by configuration.</w:t>
            </w:r>
          </w:p>
        </w:tc>
      </w:tr>
    </w:tbl>
    <w:p w14:paraId="44381C95" w14:textId="60FA87B0" w:rsidR="00D77F39" w:rsidRPr="00D77F39" w:rsidRDefault="00F82D14" w:rsidP="00D77F39">
      <w:pPr>
        <w:pStyle w:val="1"/>
        <w:ind w:left="0" w:firstLine="0"/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0" w:name="_Toc476230925"/>
    </w:p>
    <w:p w14:paraId="5A13DF77" w14:textId="367DF29B" w:rsidR="000F3CB2" w:rsidRPr="000F3CB2" w:rsidRDefault="00A15BCC" w:rsidP="000F3CB2">
      <w:pPr>
        <w:rPr>
          <w:rFonts w:cs="Arial"/>
          <w:sz w:val="24"/>
        </w:rPr>
      </w:pPr>
      <w:r>
        <w:rPr>
          <w:rFonts w:ascii="Arial" w:eastAsia="바탕" w:hAnsi="Arial" w:cs="Arial"/>
          <w:kern w:val="0"/>
          <w:sz w:val="24"/>
          <w:szCs w:val="20"/>
        </w:rPr>
        <w:t xml:space="preserve">2.1. </w:t>
      </w:r>
      <w:r w:rsidR="000E56A4">
        <w:rPr>
          <w:rFonts w:ascii="Arial" w:eastAsia="바탕" w:hAnsi="Arial" w:cs="Arial"/>
          <w:kern w:val="0"/>
          <w:sz w:val="24"/>
          <w:szCs w:val="20"/>
        </w:rPr>
        <w:t>Suspended SCG</w:t>
      </w:r>
    </w:p>
    <w:p w14:paraId="71998937" w14:textId="6A674B84" w:rsidR="0065124F" w:rsidRDefault="00ED2309">
      <w:pPr>
        <w:widowControl/>
        <w:wordWrap/>
        <w:autoSpaceDE/>
        <w:autoSpaceDN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Rel-15 LTE</w:t>
      </w:r>
      <w:r w:rsidR="00D77F39">
        <w:rPr>
          <w:rFonts w:ascii="Times New Roman" w:hAnsi="Times New Roman" w:cs="Times New Roman"/>
        </w:rPr>
        <w:t xml:space="preserve">, a dormant state </w:t>
      </w:r>
      <w:r w:rsidR="00FA16E5">
        <w:rPr>
          <w:rFonts w:ascii="Times New Roman" w:hAnsi="Times New Roman" w:cs="Times New Roman"/>
        </w:rPr>
        <w:t xml:space="preserve">has been </w:t>
      </w:r>
      <w:r w:rsidR="00A15BCC">
        <w:rPr>
          <w:rFonts w:ascii="Times New Roman" w:hAnsi="Times New Roman" w:cs="Times New Roman"/>
        </w:rPr>
        <w:t xml:space="preserve">introduced </w:t>
      </w:r>
      <w:r>
        <w:rPr>
          <w:rFonts w:ascii="Times New Roman" w:hAnsi="Times New Roman" w:cs="Times New Roman"/>
        </w:rPr>
        <w:t xml:space="preserve">while a UE in RRC_CONNECTED </w:t>
      </w:r>
      <w:r w:rsidR="00D77F39">
        <w:rPr>
          <w:rFonts w:ascii="Times New Roman" w:hAnsi="Times New Roman" w:cs="Times New Roman"/>
        </w:rPr>
        <w:t xml:space="preserve">to enable </w:t>
      </w:r>
      <w:r w:rsidR="00C55BFE">
        <w:rPr>
          <w:rFonts w:ascii="Times New Roman" w:hAnsi="Times New Roman" w:cs="Times New Roman"/>
        </w:rPr>
        <w:t xml:space="preserve">a </w:t>
      </w:r>
      <w:r w:rsidR="00D77F39">
        <w:rPr>
          <w:rFonts w:ascii="Times New Roman" w:hAnsi="Times New Roman" w:cs="Times New Roman"/>
        </w:rPr>
        <w:t>faster transition to activate state</w:t>
      </w:r>
      <w:r w:rsidR="00A15BCC">
        <w:rPr>
          <w:rFonts w:ascii="Times New Roman" w:hAnsi="Times New Roman" w:cs="Times New Roman"/>
        </w:rPr>
        <w:t>. According to the spec</w:t>
      </w:r>
      <w:r w:rsidR="00252386">
        <w:rPr>
          <w:rFonts w:ascii="Times New Roman" w:hAnsi="Times New Roman" w:cs="Times New Roman"/>
        </w:rPr>
        <w:t xml:space="preserve">ification </w:t>
      </w:r>
      <w:r w:rsidR="00A15BCC">
        <w:rPr>
          <w:rFonts w:ascii="Times New Roman" w:hAnsi="Times New Roman" w:cs="Times New Roman"/>
        </w:rPr>
        <w:t>[3]</w:t>
      </w:r>
      <w:r w:rsidR="00D77F39">
        <w:rPr>
          <w:rFonts w:ascii="Times New Roman" w:hAnsi="Times New Roman" w:cs="Times New Roman"/>
        </w:rPr>
        <w:t xml:space="preserve">, the dormant state is applicable </w:t>
      </w:r>
      <w:r w:rsidR="00C55BFE">
        <w:rPr>
          <w:rFonts w:ascii="Times New Roman" w:hAnsi="Times New Roman" w:cs="Times New Roman"/>
        </w:rPr>
        <w:t>to</w:t>
      </w:r>
      <w:r w:rsidR="00D77F39">
        <w:rPr>
          <w:rFonts w:ascii="Times New Roman" w:hAnsi="Times New Roman" w:cs="Times New Roman"/>
        </w:rPr>
        <w:t xml:space="preserve"> </w:t>
      </w:r>
      <w:proofErr w:type="spellStart"/>
      <w:r w:rsidR="00252386">
        <w:rPr>
          <w:rFonts w:ascii="Times New Roman" w:hAnsi="Times New Roman" w:cs="Times New Roman"/>
        </w:rPr>
        <w:t>SCell</w:t>
      </w:r>
      <w:proofErr w:type="spellEnd"/>
      <w:r w:rsidR="00D77F39">
        <w:rPr>
          <w:rFonts w:ascii="Times New Roman" w:hAnsi="Times New Roman" w:cs="Times New Roman"/>
        </w:rPr>
        <w:t xml:space="preserve">. In contrast, a </w:t>
      </w:r>
      <w:proofErr w:type="spellStart"/>
      <w:r w:rsidR="00252386">
        <w:rPr>
          <w:rFonts w:ascii="Times New Roman" w:hAnsi="Times New Roman" w:cs="Times New Roman"/>
        </w:rPr>
        <w:t>PSCell</w:t>
      </w:r>
      <w:proofErr w:type="spellEnd"/>
      <w:r w:rsidR="005F3252">
        <w:rPr>
          <w:rFonts w:ascii="Times New Roman" w:hAnsi="Times New Roman" w:cs="Times New Roman"/>
        </w:rPr>
        <w:t xml:space="preserve"> </w:t>
      </w:r>
      <w:r w:rsidR="00A64721">
        <w:rPr>
          <w:rFonts w:ascii="Times New Roman" w:hAnsi="Times New Roman" w:cs="Times New Roman"/>
        </w:rPr>
        <w:t xml:space="preserve">and </w:t>
      </w:r>
      <w:r w:rsidR="00252386">
        <w:rPr>
          <w:rFonts w:ascii="Times New Roman" w:hAnsi="Times New Roman" w:cs="Times New Roman"/>
        </w:rPr>
        <w:t xml:space="preserve">PUCCH </w:t>
      </w:r>
      <w:proofErr w:type="spellStart"/>
      <w:r w:rsidR="00252386">
        <w:rPr>
          <w:rFonts w:ascii="Times New Roman" w:hAnsi="Times New Roman" w:cs="Times New Roman"/>
        </w:rPr>
        <w:t>SCell</w:t>
      </w:r>
      <w:proofErr w:type="spellEnd"/>
      <w:r w:rsidR="00252386">
        <w:rPr>
          <w:rFonts w:ascii="Times New Roman" w:hAnsi="Times New Roman" w:cs="Times New Roman"/>
        </w:rPr>
        <w:t xml:space="preserve"> </w:t>
      </w:r>
      <w:r w:rsidR="00A15BCC">
        <w:rPr>
          <w:rFonts w:ascii="Times New Roman" w:hAnsi="Times New Roman" w:cs="Times New Roman"/>
        </w:rPr>
        <w:t>are</w:t>
      </w:r>
      <w:r w:rsidR="00252386">
        <w:rPr>
          <w:rFonts w:ascii="Times New Roman" w:hAnsi="Times New Roman" w:cs="Times New Roman"/>
        </w:rPr>
        <w:t xml:space="preserve"> always be activa</w:t>
      </w:r>
      <w:r w:rsidR="00D77F39">
        <w:rPr>
          <w:rFonts w:ascii="Times New Roman" w:hAnsi="Times New Roman" w:cs="Times New Roman"/>
        </w:rPr>
        <w:t>ted without entering the dormant</w:t>
      </w:r>
      <w:r w:rsidR="00252386">
        <w:rPr>
          <w:rFonts w:ascii="Times New Roman" w:hAnsi="Times New Roman" w:cs="Times New Roman"/>
        </w:rPr>
        <w:t xml:space="preserve"> state.</w:t>
      </w:r>
      <w:r w:rsidR="00A4255D">
        <w:rPr>
          <w:rFonts w:ascii="Times New Roman" w:hAnsi="Times New Roman" w:cs="Times New Roman" w:hint="eastAsia"/>
        </w:rPr>
        <w:t xml:space="preserve"> </w:t>
      </w:r>
      <w:r w:rsidR="00252386">
        <w:rPr>
          <w:rFonts w:ascii="Times New Roman" w:hAnsi="Times New Roman" w:cs="Times New Roman"/>
        </w:rPr>
        <w:t>In Rel-16 NR,</w:t>
      </w:r>
      <w:r w:rsidR="00A64721">
        <w:rPr>
          <w:rFonts w:ascii="Times New Roman" w:hAnsi="Times New Roman" w:cs="Times New Roman"/>
        </w:rPr>
        <w:t xml:space="preserve"> it was agreed that the </w:t>
      </w:r>
      <w:r w:rsidR="00A4255D">
        <w:rPr>
          <w:rFonts w:ascii="Times New Roman" w:hAnsi="Times New Roman" w:cs="Times New Roman"/>
        </w:rPr>
        <w:t>legacy dormant state (</w:t>
      </w:r>
      <w:r w:rsidR="00A64721">
        <w:rPr>
          <w:rFonts w:ascii="Times New Roman" w:hAnsi="Times New Roman" w:cs="Times New Roman"/>
        </w:rPr>
        <w:t>like Rel-15</w:t>
      </w:r>
      <w:r w:rsidR="00A4255D">
        <w:rPr>
          <w:rFonts w:ascii="Times New Roman" w:hAnsi="Times New Roman" w:cs="Times New Roman"/>
        </w:rPr>
        <w:t xml:space="preserve">) would not be </w:t>
      </w:r>
      <w:r w:rsidR="000E56A4">
        <w:rPr>
          <w:rFonts w:ascii="Times New Roman" w:hAnsi="Times New Roman" w:cs="Times New Roman"/>
        </w:rPr>
        <w:t>introduced, i</w:t>
      </w:r>
      <w:r w:rsidR="00A64721">
        <w:rPr>
          <w:rFonts w:ascii="Times New Roman" w:hAnsi="Times New Roman" w:cs="Times New Roman"/>
        </w:rPr>
        <w:t xml:space="preserve">nstead, RAN2 was agreed that a dormancy behavior </w:t>
      </w:r>
      <w:r w:rsidR="00A4255D">
        <w:rPr>
          <w:rFonts w:ascii="Times New Roman" w:hAnsi="Times New Roman" w:cs="Times New Roman"/>
        </w:rPr>
        <w:t xml:space="preserve">(i.e. stops monitoring PDCCH) is introduced </w:t>
      </w:r>
      <w:r w:rsidR="00A64721">
        <w:rPr>
          <w:rFonts w:ascii="Times New Roman" w:hAnsi="Times New Roman" w:cs="Times New Roman"/>
        </w:rPr>
        <w:t xml:space="preserve">for NR </w:t>
      </w:r>
      <w:proofErr w:type="spellStart"/>
      <w:r w:rsidR="00A64721">
        <w:rPr>
          <w:rFonts w:ascii="Times New Roman" w:hAnsi="Times New Roman" w:cs="Times New Roman"/>
        </w:rPr>
        <w:t>SCel</w:t>
      </w:r>
      <w:r w:rsidR="00A4255D">
        <w:rPr>
          <w:rFonts w:ascii="Times New Roman" w:hAnsi="Times New Roman" w:cs="Times New Roman"/>
        </w:rPr>
        <w:t>l</w:t>
      </w:r>
      <w:proofErr w:type="spellEnd"/>
      <w:r w:rsidR="00A4255D">
        <w:rPr>
          <w:rFonts w:ascii="Times New Roman" w:hAnsi="Times New Roman" w:cs="Times New Roman"/>
        </w:rPr>
        <w:t>.</w:t>
      </w:r>
      <w:r w:rsidR="00A4255D">
        <w:rPr>
          <w:rFonts w:ascii="Times New Roman" w:hAnsi="Times New Roman" w:cs="Times New Roman" w:hint="eastAsia"/>
        </w:rPr>
        <w:t xml:space="preserve"> </w:t>
      </w:r>
      <w:r w:rsidR="004D367D">
        <w:rPr>
          <w:rFonts w:ascii="Times New Roman" w:hAnsi="Times New Roman" w:cs="Times New Roman"/>
        </w:rPr>
        <w:t>Apart fr</w:t>
      </w:r>
      <w:r w:rsidR="0065124F">
        <w:rPr>
          <w:rFonts w:ascii="Times New Roman" w:hAnsi="Times New Roman" w:cs="Times New Roman"/>
        </w:rPr>
        <w:t xml:space="preserve">om </w:t>
      </w:r>
      <w:r w:rsidR="004D367D">
        <w:rPr>
          <w:rFonts w:ascii="Times New Roman" w:hAnsi="Times New Roman" w:cs="Times New Roman"/>
        </w:rPr>
        <w:t>dormancy behavior progress</w:t>
      </w:r>
      <w:r w:rsidR="0065124F">
        <w:rPr>
          <w:rFonts w:ascii="Times New Roman" w:hAnsi="Times New Roman" w:cs="Times New Roman"/>
        </w:rPr>
        <w:t xml:space="preserve"> for MCG and/or SCG</w:t>
      </w:r>
      <w:r w:rsidR="004D367D">
        <w:rPr>
          <w:rFonts w:ascii="Times New Roman" w:hAnsi="Times New Roman" w:cs="Times New Roman"/>
        </w:rPr>
        <w:t xml:space="preserve">, RAN2 agreed that </w:t>
      </w:r>
      <w:r w:rsidR="00A4255D">
        <w:rPr>
          <w:rFonts w:ascii="Times New Roman" w:hAnsi="Times New Roman" w:cs="Times New Roman"/>
        </w:rPr>
        <w:t>a</w:t>
      </w:r>
      <w:r w:rsidR="0065124F">
        <w:rPr>
          <w:rFonts w:ascii="Times New Roman" w:hAnsi="Times New Roman" w:cs="Times New Roman"/>
        </w:rPr>
        <w:t xml:space="preserve"> UE supports a </w:t>
      </w:r>
      <w:r w:rsidR="00A4255D">
        <w:rPr>
          <w:rFonts w:ascii="Times New Roman" w:hAnsi="Times New Roman" w:cs="Times New Roman"/>
        </w:rPr>
        <w:t>network-c</w:t>
      </w:r>
      <w:r w:rsidR="004D367D">
        <w:rPr>
          <w:rFonts w:ascii="Times New Roman" w:hAnsi="Times New Roman" w:cs="Times New Roman"/>
        </w:rPr>
        <w:t>ontrolled suspension of the SCG</w:t>
      </w:r>
      <w:r w:rsidR="00FA16E5">
        <w:rPr>
          <w:rFonts w:ascii="Times New Roman" w:hAnsi="Times New Roman" w:cs="Times New Roman"/>
        </w:rPr>
        <w:t xml:space="preserve"> and regarding </w:t>
      </w:r>
      <w:r w:rsidR="00A4255D">
        <w:rPr>
          <w:rFonts w:ascii="Times New Roman" w:hAnsi="Times New Roman" w:cs="Times New Roman"/>
        </w:rPr>
        <w:t>behavior is FFS [2].</w:t>
      </w:r>
    </w:p>
    <w:p w14:paraId="18D0F5E9" w14:textId="382796FC" w:rsidR="000E56A4" w:rsidRDefault="000E56A4" w:rsidP="000E56A4">
      <w:pPr>
        <w:rPr>
          <w:rFonts w:ascii="Arial" w:eastAsia="바탕" w:hAnsi="Arial" w:cs="Arial"/>
          <w:kern w:val="0"/>
          <w:sz w:val="24"/>
          <w:szCs w:val="20"/>
        </w:rPr>
      </w:pPr>
      <w:r>
        <w:rPr>
          <w:rFonts w:ascii="Arial" w:eastAsia="바탕" w:hAnsi="Arial" w:cs="Arial"/>
          <w:kern w:val="0"/>
          <w:sz w:val="24"/>
          <w:szCs w:val="20"/>
        </w:rPr>
        <w:t xml:space="preserve">2.1. </w:t>
      </w:r>
      <w:r w:rsidR="00690876">
        <w:rPr>
          <w:rFonts w:ascii="Arial" w:eastAsia="바탕" w:hAnsi="Arial" w:cs="Arial"/>
          <w:kern w:val="0"/>
          <w:sz w:val="24"/>
          <w:szCs w:val="20"/>
        </w:rPr>
        <w:t>UE behavior for suspension</w:t>
      </w:r>
    </w:p>
    <w:p w14:paraId="36AC8796" w14:textId="2332EAF8" w:rsidR="002C1F9F" w:rsidRPr="002C1F9F" w:rsidRDefault="000E01EE" w:rsidP="005635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there was no discussion regarding suspension, </w:t>
      </w:r>
      <w:r w:rsidR="00031C97">
        <w:rPr>
          <w:rFonts w:ascii="Times New Roman" w:hAnsi="Times New Roman" w:cs="Times New Roman"/>
        </w:rPr>
        <w:t xml:space="preserve">it needs to be clarified what </w:t>
      </w:r>
      <w:r w:rsidR="00BC3FB8">
        <w:rPr>
          <w:rFonts w:ascii="Times New Roman" w:hAnsi="Times New Roman" w:cs="Times New Roman"/>
        </w:rPr>
        <w:t xml:space="preserve">a </w:t>
      </w:r>
      <w:r w:rsidR="00031C97">
        <w:rPr>
          <w:rFonts w:ascii="Times New Roman" w:hAnsi="Times New Roman" w:cs="Times New Roman"/>
        </w:rPr>
        <w:t>suspended UE does</w:t>
      </w:r>
      <w:r w:rsidR="00BC3FB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BC3FB8">
        <w:rPr>
          <w:rFonts w:ascii="Times New Roman" w:hAnsi="Times New Roman" w:cs="Times New Roman"/>
        </w:rPr>
        <w:t>So, t</w:t>
      </w:r>
      <w:r w:rsidR="005635A8">
        <w:rPr>
          <w:rFonts w:ascii="Times New Roman" w:hAnsi="Times New Roman" w:cs="Times New Roman" w:hint="eastAsia"/>
        </w:rPr>
        <w:t>he f</w:t>
      </w:r>
      <w:r w:rsidR="00EC12F7">
        <w:rPr>
          <w:rFonts w:ascii="Times New Roman" w:hAnsi="Times New Roman" w:cs="Times New Roman" w:hint="eastAsia"/>
        </w:rPr>
        <w:t xml:space="preserve">irst </w:t>
      </w:r>
      <w:r w:rsidR="00582DD7">
        <w:rPr>
          <w:rFonts w:ascii="Times New Roman" w:hAnsi="Times New Roman" w:cs="Times New Roman"/>
        </w:rPr>
        <w:t>raised</w:t>
      </w:r>
      <w:r w:rsidR="00EC12F7">
        <w:rPr>
          <w:rFonts w:ascii="Times New Roman" w:hAnsi="Times New Roman" w:cs="Times New Roman" w:hint="eastAsia"/>
        </w:rPr>
        <w:t xml:space="preserve"> question </w:t>
      </w:r>
      <w:r w:rsidR="004D367D">
        <w:rPr>
          <w:rFonts w:ascii="Times New Roman" w:hAnsi="Times New Roman" w:cs="Times New Roman" w:hint="eastAsia"/>
        </w:rPr>
        <w:t xml:space="preserve">is regarding </w:t>
      </w:r>
      <w:r w:rsidR="00EC12F7" w:rsidRPr="00EC12F7">
        <w:rPr>
          <w:rFonts w:ascii="Times New Roman" w:hAnsi="Times New Roman" w:cs="Times New Roman"/>
          <w:i/>
        </w:rPr>
        <w:t>“</w:t>
      </w:r>
      <w:r w:rsidR="0087750F">
        <w:rPr>
          <w:rFonts w:ascii="Times New Roman" w:hAnsi="Times New Roman" w:cs="Times New Roman"/>
          <w:i/>
        </w:rPr>
        <w:t>W</w:t>
      </w:r>
      <w:r w:rsidR="00EC12F7" w:rsidRPr="00EC12F7">
        <w:rPr>
          <w:rFonts w:ascii="Times New Roman" w:hAnsi="Times New Roman" w:cs="Times New Roman"/>
          <w:i/>
        </w:rPr>
        <w:t xml:space="preserve">hat is </w:t>
      </w:r>
      <w:r w:rsidR="00C97F03" w:rsidRPr="00EC12F7">
        <w:rPr>
          <w:rFonts w:ascii="Times New Roman" w:hAnsi="Times New Roman" w:cs="Times New Roman"/>
          <w:i/>
        </w:rPr>
        <w:t xml:space="preserve">UE </w:t>
      </w:r>
      <w:r w:rsidR="00833ACE" w:rsidRPr="00EC12F7">
        <w:rPr>
          <w:rFonts w:ascii="Times New Roman" w:hAnsi="Times New Roman" w:cs="Times New Roman"/>
          <w:i/>
        </w:rPr>
        <w:t>behavior</w:t>
      </w:r>
      <w:r w:rsidR="00C97F03" w:rsidRPr="00EC12F7">
        <w:rPr>
          <w:rFonts w:ascii="Times New Roman" w:hAnsi="Times New Roman" w:cs="Times New Roman"/>
          <w:i/>
        </w:rPr>
        <w:t xml:space="preserve"> and states (i.e. ac</w:t>
      </w:r>
      <w:r w:rsidR="0087750F">
        <w:rPr>
          <w:rFonts w:ascii="Times New Roman" w:hAnsi="Times New Roman" w:cs="Times New Roman"/>
          <w:i/>
        </w:rPr>
        <w:t xml:space="preserve">tivated or deactivated) while </w:t>
      </w:r>
      <w:r w:rsidR="00BC3FB8">
        <w:rPr>
          <w:rFonts w:ascii="Times New Roman" w:hAnsi="Times New Roman" w:cs="Times New Roman"/>
          <w:i/>
        </w:rPr>
        <w:t xml:space="preserve">a </w:t>
      </w:r>
      <w:r w:rsidR="00C97F03" w:rsidRPr="00EC12F7">
        <w:rPr>
          <w:rFonts w:ascii="Times New Roman" w:hAnsi="Times New Roman" w:cs="Times New Roman"/>
          <w:i/>
        </w:rPr>
        <w:t>UE is suspended</w:t>
      </w:r>
      <w:r w:rsidR="00EC12F7" w:rsidRPr="00EC12F7">
        <w:rPr>
          <w:rFonts w:ascii="Times New Roman" w:hAnsi="Times New Roman" w:cs="Times New Roman"/>
          <w:i/>
        </w:rPr>
        <w:t>”</w:t>
      </w:r>
      <w:r w:rsidR="00C55BFE">
        <w:rPr>
          <w:rFonts w:ascii="Times New Roman" w:hAnsi="Times New Roman" w:cs="Times New Roman" w:hint="eastAsia"/>
        </w:rPr>
        <w:t xml:space="preserve">. </w:t>
      </w:r>
      <w:r w:rsidR="00C55BFE">
        <w:rPr>
          <w:rFonts w:ascii="Times New Roman" w:hAnsi="Times New Roman" w:cs="Times New Roman"/>
        </w:rPr>
        <w:t>T</w:t>
      </w:r>
      <w:r w:rsidR="00EC12F7">
        <w:rPr>
          <w:rFonts w:ascii="Times New Roman" w:hAnsi="Times New Roman" w:cs="Times New Roman"/>
        </w:rPr>
        <w:t xml:space="preserve">o </w:t>
      </w:r>
      <w:r w:rsidR="00FA16E5">
        <w:rPr>
          <w:rFonts w:ascii="Times New Roman" w:hAnsi="Times New Roman" w:cs="Times New Roman"/>
        </w:rPr>
        <w:t xml:space="preserve">reply to </w:t>
      </w:r>
      <w:r w:rsidR="00EC12F7">
        <w:rPr>
          <w:rFonts w:ascii="Times New Roman" w:hAnsi="Times New Roman" w:cs="Times New Roman"/>
        </w:rPr>
        <w:t>the</w:t>
      </w:r>
      <w:r w:rsidR="00BC3FB8">
        <w:rPr>
          <w:rFonts w:ascii="Times New Roman" w:hAnsi="Times New Roman" w:cs="Times New Roman"/>
        </w:rPr>
        <w:t xml:space="preserve"> raised </w:t>
      </w:r>
      <w:r w:rsidR="00EC12F7">
        <w:rPr>
          <w:rFonts w:ascii="Times New Roman" w:hAnsi="Times New Roman" w:cs="Times New Roman"/>
        </w:rPr>
        <w:t>question</w:t>
      </w:r>
      <w:r w:rsidR="00031C97">
        <w:rPr>
          <w:rFonts w:ascii="Times New Roman" w:hAnsi="Times New Roman" w:cs="Times New Roman"/>
        </w:rPr>
        <w:t xml:space="preserve">, </w:t>
      </w:r>
      <w:r w:rsidR="00BC3FB8">
        <w:rPr>
          <w:rFonts w:ascii="Times New Roman" w:hAnsi="Times New Roman" w:cs="Times New Roman"/>
        </w:rPr>
        <w:t xml:space="preserve">firstly </w:t>
      </w:r>
      <w:r w:rsidR="00031C97">
        <w:rPr>
          <w:rFonts w:ascii="Times New Roman" w:hAnsi="Times New Roman" w:cs="Times New Roman"/>
        </w:rPr>
        <w:t xml:space="preserve">we </w:t>
      </w:r>
      <w:r>
        <w:rPr>
          <w:rFonts w:ascii="Times New Roman" w:hAnsi="Times New Roman" w:cs="Times New Roman"/>
        </w:rPr>
        <w:t xml:space="preserve">may </w:t>
      </w:r>
      <w:r w:rsidR="00031C9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onsider the </w:t>
      </w:r>
      <w:r w:rsidR="00031C97">
        <w:rPr>
          <w:rFonts w:ascii="Times New Roman" w:hAnsi="Times New Roman" w:cs="Times New Roman"/>
        </w:rPr>
        <w:t xml:space="preserve">dormancy behavior </w:t>
      </w:r>
      <w:r>
        <w:rPr>
          <w:rFonts w:ascii="Times New Roman" w:hAnsi="Times New Roman" w:cs="Times New Roman"/>
        </w:rPr>
        <w:t xml:space="preserve">as a baseline </w:t>
      </w:r>
      <w:r w:rsidR="00EC12F7">
        <w:rPr>
          <w:rFonts w:ascii="Times New Roman" w:hAnsi="Times New Roman" w:cs="Times New Roman"/>
        </w:rPr>
        <w:t>since</w:t>
      </w:r>
      <w:r w:rsidR="0087750F">
        <w:rPr>
          <w:rFonts w:ascii="Times New Roman" w:hAnsi="Times New Roman" w:cs="Times New Roman"/>
        </w:rPr>
        <w:t xml:space="preserve"> its objective </w:t>
      </w:r>
      <w:r>
        <w:rPr>
          <w:rFonts w:ascii="Times New Roman" w:hAnsi="Times New Roman" w:cs="Times New Roman"/>
        </w:rPr>
        <w:t xml:space="preserve">is similar to suspension </w:t>
      </w:r>
      <w:r w:rsidR="00740645">
        <w:rPr>
          <w:rFonts w:ascii="Times New Roman" w:hAnsi="Times New Roman" w:cs="Times New Roman"/>
        </w:rPr>
        <w:t xml:space="preserve">behavior which aims </w:t>
      </w:r>
      <w:r>
        <w:rPr>
          <w:rFonts w:ascii="Times New Roman" w:hAnsi="Times New Roman" w:cs="Times New Roman"/>
        </w:rPr>
        <w:t xml:space="preserve">to achieve </w:t>
      </w:r>
      <w:r w:rsidR="003E6D01">
        <w:rPr>
          <w:rFonts w:ascii="Times New Roman" w:hAnsi="Times New Roman" w:cs="Times New Roman"/>
        </w:rPr>
        <w:t>power-</w:t>
      </w:r>
      <w:r w:rsidR="00031C97">
        <w:rPr>
          <w:rFonts w:ascii="Times New Roman" w:hAnsi="Times New Roman" w:cs="Times New Roman"/>
        </w:rPr>
        <w:t xml:space="preserve">saving </w:t>
      </w:r>
      <w:r w:rsidR="00C55BFE">
        <w:rPr>
          <w:rFonts w:ascii="Times New Roman" w:hAnsi="Times New Roman" w:cs="Times New Roman"/>
        </w:rPr>
        <w:t xml:space="preserve">as well as </w:t>
      </w:r>
      <w:r w:rsidR="00031C97">
        <w:rPr>
          <w:rFonts w:ascii="Times New Roman" w:hAnsi="Times New Roman" w:cs="Times New Roman"/>
        </w:rPr>
        <w:t>signaling reduction</w:t>
      </w:r>
      <w:r w:rsidR="004263DE">
        <w:rPr>
          <w:rFonts w:ascii="Times New Roman" w:hAnsi="Times New Roman" w:cs="Times New Roman"/>
        </w:rPr>
        <w:t xml:space="preserve"> gains</w:t>
      </w:r>
      <w:r w:rsidR="005A2FA7">
        <w:rPr>
          <w:rFonts w:ascii="Times New Roman" w:hAnsi="Times New Roman" w:cs="Times New Roman"/>
        </w:rPr>
        <w:t>.</w:t>
      </w:r>
      <w:r w:rsidR="00FA16E5">
        <w:rPr>
          <w:rFonts w:ascii="Times New Roman" w:hAnsi="Times New Roman" w:cs="Times New Roman"/>
        </w:rPr>
        <w:t xml:space="preserve"> </w:t>
      </w:r>
      <w:r w:rsidR="00406A45">
        <w:rPr>
          <w:rFonts w:ascii="Times New Roman" w:hAnsi="Times New Roman" w:cs="Times New Roman"/>
        </w:rPr>
        <w:t xml:space="preserve">To achieve the same </w:t>
      </w:r>
      <w:r w:rsidR="00FA16E5">
        <w:rPr>
          <w:rFonts w:ascii="Times New Roman" w:hAnsi="Times New Roman" w:cs="Times New Roman"/>
        </w:rPr>
        <w:t>benefits</w:t>
      </w:r>
      <w:r w:rsidR="00406A45">
        <w:rPr>
          <w:rFonts w:ascii="Times New Roman" w:hAnsi="Times New Roman" w:cs="Times New Roman"/>
        </w:rPr>
        <w:t xml:space="preserve">, it is natural that </w:t>
      </w:r>
      <w:r w:rsidR="005A2FA7">
        <w:rPr>
          <w:rFonts w:ascii="Times New Roman" w:hAnsi="Times New Roman" w:cs="Times New Roman"/>
        </w:rPr>
        <w:t xml:space="preserve">we can </w:t>
      </w:r>
      <w:r w:rsidR="00406A45">
        <w:rPr>
          <w:rFonts w:ascii="Times New Roman" w:hAnsi="Times New Roman" w:cs="Times New Roman"/>
        </w:rPr>
        <w:t xml:space="preserve">guess </w:t>
      </w:r>
      <w:r w:rsidR="0087750F">
        <w:rPr>
          <w:rFonts w:ascii="Times New Roman" w:hAnsi="Times New Roman" w:cs="Times New Roman"/>
        </w:rPr>
        <w:t xml:space="preserve">that suspended behavior and states would be similar to dormancy </w:t>
      </w:r>
      <w:r w:rsidR="00FA16E5">
        <w:rPr>
          <w:rFonts w:ascii="Times New Roman" w:hAnsi="Times New Roman" w:cs="Times New Roman"/>
        </w:rPr>
        <w:t xml:space="preserve">behavior. Then, </w:t>
      </w:r>
      <w:r w:rsidR="00C55BFE">
        <w:rPr>
          <w:rFonts w:ascii="Times New Roman" w:hAnsi="Times New Roman" w:cs="Times New Roman"/>
        </w:rPr>
        <w:t xml:space="preserve">the </w:t>
      </w:r>
      <w:r w:rsidR="005A2FA7">
        <w:rPr>
          <w:rFonts w:ascii="Times New Roman" w:hAnsi="Times New Roman" w:cs="Times New Roman"/>
        </w:rPr>
        <w:t xml:space="preserve">second question is arisen regarding </w:t>
      </w:r>
      <w:r w:rsidR="005A2FA7" w:rsidRPr="005A2FA7">
        <w:rPr>
          <w:rFonts w:ascii="Times New Roman" w:hAnsi="Times New Roman" w:cs="Times New Roman"/>
          <w:i/>
        </w:rPr>
        <w:t xml:space="preserve">“From UE’s perspective, what is </w:t>
      </w:r>
      <w:r w:rsidR="00740645">
        <w:rPr>
          <w:rFonts w:ascii="Times New Roman" w:hAnsi="Times New Roman" w:cs="Times New Roman"/>
          <w:i/>
        </w:rPr>
        <w:t xml:space="preserve">a </w:t>
      </w:r>
      <w:r w:rsidR="005A2FA7" w:rsidRPr="005A2FA7">
        <w:rPr>
          <w:rFonts w:ascii="Times New Roman" w:hAnsi="Times New Roman" w:cs="Times New Roman"/>
          <w:i/>
        </w:rPr>
        <w:t xml:space="preserve">difference </w:t>
      </w:r>
      <w:r>
        <w:rPr>
          <w:rFonts w:ascii="Times New Roman" w:hAnsi="Times New Roman" w:cs="Times New Roman"/>
          <w:i/>
        </w:rPr>
        <w:t xml:space="preserve">between </w:t>
      </w:r>
      <w:r w:rsidR="005A2FA7" w:rsidRPr="005A2FA7">
        <w:rPr>
          <w:rFonts w:ascii="Times New Roman" w:hAnsi="Times New Roman" w:cs="Times New Roman"/>
          <w:i/>
        </w:rPr>
        <w:t>suspended behavior</w:t>
      </w:r>
      <w:r>
        <w:rPr>
          <w:rFonts w:ascii="Times New Roman" w:hAnsi="Times New Roman" w:cs="Times New Roman"/>
          <w:i/>
        </w:rPr>
        <w:t xml:space="preserve"> </w:t>
      </w:r>
      <w:r w:rsidR="005A2FA7" w:rsidRPr="005A2FA7">
        <w:rPr>
          <w:rFonts w:ascii="Times New Roman" w:hAnsi="Times New Roman" w:cs="Times New Roman"/>
          <w:i/>
        </w:rPr>
        <w:t>and dormancy behavior”</w:t>
      </w:r>
      <w:r w:rsidR="005A2FA7" w:rsidRPr="005A2FA7">
        <w:rPr>
          <w:rFonts w:ascii="Times New Roman" w:hAnsi="Times New Roman" w:cs="Times New Roman" w:hint="eastAsia"/>
          <w:i/>
        </w:rPr>
        <w:t>.</w:t>
      </w:r>
      <w:r w:rsidR="005A2FA7">
        <w:rPr>
          <w:rFonts w:ascii="Times New Roman" w:hAnsi="Times New Roman" w:cs="Times New Roman"/>
        </w:rPr>
        <w:t xml:space="preserve"> </w:t>
      </w:r>
      <w:r w:rsidR="00C55BFE">
        <w:rPr>
          <w:rFonts w:ascii="Times New Roman" w:hAnsi="Times New Roman" w:cs="Times New Roman"/>
        </w:rPr>
        <w:t xml:space="preserve">To </w:t>
      </w:r>
      <w:r w:rsidR="005A2FA7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eply </w:t>
      </w:r>
      <w:r w:rsidR="001C3F43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 xml:space="preserve">the question, we </w:t>
      </w:r>
      <w:r w:rsidR="005A2FA7">
        <w:rPr>
          <w:rFonts w:ascii="Times New Roman" w:hAnsi="Times New Roman" w:cs="Times New Roman"/>
        </w:rPr>
        <w:t xml:space="preserve">propose possible </w:t>
      </w:r>
      <w:r w:rsidR="002C1F9F">
        <w:rPr>
          <w:rFonts w:ascii="Times New Roman" w:hAnsi="Times New Roman" w:cs="Times New Roman"/>
        </w:rPr>
        <w:t xml:space="preserve">candidate </w:t>
      </w:r>
      <w:r w:rsidR="005A2FA7">
        <w:rPr>
          <w:rFonts w:ascii="Times New Roman" w:hAnsi="Times New Roman" w:cs="Times New Roman"/>
        </w:rPr>
        <w:t xml:space="preserve">options for suspended behavior and states </w:t>
      </w:r>
      <w:r w:rsidR="00690876">
        <w:rPr>
          <w:rFonts w:ascii="Times New Roman" w:hAnsi="Times New Roman" w:cs="Times New Roman"/>
        </w:rPr>
        <w:t xml:space="preserve">on top of </w:t>
      </w:r>
      <w:r w:rsidR="002C1F9F">
        <w:rPr>
          <w:rFonts w:ascii="Times New Roman" w:hAnsi="Times New Roman" w:cs="Times New Roman"/>
        </w:rPr>
        <w:t>legacy dormancy behavior</w:t>
      </w:r>
      <w:r w:rsidR="0047285B">
        <w:rPr>
          <w:rFonts w:ascii="Times New Roman" w:hAnsi="Times New Roman" w:cs="Times New Roman"/>
        </w:rPr>
        <w:t xml:space="preserve">. For </w:t>
      </w:r>
      <w:r w:rsidR="00C55BFE">
        <w:rPr>
          <w:rFonts w:ascii="Times New Roman" w:hAnsi="Times New Roman" w:cs="Times New Roman"/>
        </w:rPr>
        <w:t xml:space="preserve">a </w:t>
      </w:r>
      <w:r w:rsidR="0047285B">
        <w:rPr>
          <w:rFonts w:ascii="Times New Roman" w:hAnsi="Times New Roman" w:cs="Times New Roman"/>
        </w:rPr>
        <w:t xml:space="preserve">simple description, we assume that suspended SCG is composed of one </w:t>
      </w:r>
      <w:proofErr w:type="spellStart"/>
      <w:r w:rsidR="0047285B">
        <w:rPr>
          <w:rFonts w:ascii="Times New Roman" w:hAnsi="Times New Roman" w:cs="Times New Roman"/>
        </w:rPr>
        <w:t>PSCell</w:t>
      </w:r>
      <w:proofErr w:type="spellEnd"/>
      <w:r w:rsidR="0047285B">
        <w:rPr>
          <w:rFonts w:ascii="Times New Roman" w:hAnsi="Times New Roman" w:cs="Times New Roman"/>
        </w:rPr>
        <w:t xml:space="preserve"> and one </w:t>
      </w:r>
      <w:proofErr w:type="spellStart"/>
      <w:r w:rsidR="0047285B">
        <w:rPr>
          <w:rFonts w:ascii="Times New Roman" w:hAnsi="Times New Roman" w:cs="Times New Roman"/>
        </w:rPr>
        <w:t>SCell</w:t>
      </w:r>
      <w:proofErr w:type="spellEnd"/>
      <w:r w:rsidR="00C55BFE">
        <w:rPr>
          <w:rFonts w:ascii="Times New Roman" w:hAnsi="Times New Roman" w:cs="Times New Roman"/>
        </w:rPr>
        <w:t xml:space="preserve"> in this contribution. </w:t>
      </w:r>
      <w:r w:rsidR="002C1F9F">
        <w:rPr>
          <w:rFonts w:ascii="Times New Roman" w:hAnsi="Times New Roman" w:cs="Times New Roman"/>
        </w:rPr>
        <w:t xml:space="preserve">Four options </w:t>
      </w:r>
      <w:r w:rsidR="002C1F9F" w:rsidRPr="00321C79">
        <w:rPr>
          <w:rFonts w:ascii="Times New Roman" w:hAnsi="Times New Roman" w:cs="Times New Roman"/>
        </w:rPr>
        <w:t xml:space="preserve">can be considered </w:t>
      </w:r>
      <w:r w:rsidR="002C1F9F">
        <w:rPr>
          <w:rFonts w:ascii="Times New Roman" w:hAnsi="Times New Roman" w:cs="Times New Roman"/>
        </w:rPr>
        <w:t>as below</w:t>
      </w:r>
      <w:r w:rsidR="002C1F9F" w:rsidRPr="00321C79">
        <w:rPr>
          <w:rFonts w:ascii="Times New Roman" w:hAnsi="Times New Roman" w:cs="Times New Roman"/>
        </w:rPr>
        <w:t>:</w:t>
      </w:r>
    </w:p>
    <w:p w14:paraId="02F31D14" w14:textId="0F8F17F7" w:rsidR="00A15BCC" w:rsidRPr="001C3F43" w:rsidRDefault="000E56A4" w:rsidP="001C3F43">
      <w:pPr>
        <w:pStyle w:val="a6"/>
        <w:numPr>
          <w:ilvl w:val="0"/>
          <w:numId w:val="50"/>
        </w:numPr>
        <w:ind w:leftChars="0"/>
        <w:rPr>
          <w:rFonts w:ascii="Times New Roman" w:hAnsi="Times New Roman" w:cs="Times New Roman"/>
        </w:rPr>
      </w:pPr>
      <w:r w:rsidRPr="001C3F43">
        <w:rPr>
          <w:rFonts w:ascii="Times New Roman" w:hAnsi="Times New Roman" w:cs="Times New Roman" w:hint="eastAsia"/>
        </w:rPr>
        <w:t>Option 1:</w:t>
      </w:r>
      <w:r w:rsidR="002E7F05" w:rsidRPr="001C3F43">
        <w:rPr>
          <w:rFonts w:ascii="Times New Roman" w:hAnsi="Times New Roman" w:cs="Times New Roman"/>
        </w:rPr>
        <w:t xml:space="preserve"> </w:t>
      </w:r>
      <w:proofErr w:type="spellStart"/>
      <w:r w:rsidR="002E7F05" w:rsidRPr="001C3F43">
        <w:rPr>
          <w:rFonts w:ascii="Times New Roman" w:hAnsi="Times New Roman" w:cs="Times New Roman"/>
        </w:rPr>
        <w:t>PSCell</w:t>
      </w:r>
      <w:proofErr w:type="spellEnd"/>
      <w:r w:rsidR="002E7F05" w:rsidRPr="001C3F43">
        <w:rPr>
          <w:rFonts w:ascii="Times New Roman" w:hAnsi="Times New Roman" w:cs="Times New Roman"/>
        </w:rPr>
        <w:t xml:space="preserve"> </w:t>
      </w:r>
      <w:r w:rsidR="00F556C6" w:rsidRPr="001C3F43">
        <w:rPr>
          <w:rFonts w:ascii="Times New Roman" w:hAnsi="Times New Roman" w:cs="Times New Roman"/>
        </w:rPr>
        <w:t xml:space="preserve">is activated with </w:t>
      </w:r>
      <w:r w:rsidR="002C1F9F" w:rsidRPr="001C3F43">
        <w:rPr>
          <w:rFonts w:ascii="Times New Roman" w:hAnsi="Times New Roman" w:cs="Times New Roman"/>
        </w:rPr>
        <w:t xml:space="preserve">dormancy behavior and </w:t>
      </w:r>
      <w:proofErr w:type="spellStart"/>
      <w:r w:rsidR="002C1F9F" w:rsidRPr="001C3F43">
        <w:rPr>
          <w:rFonts w:ascii="Times New Roman" w:hAnsi="Times New Roman" w:cs="Times New Roman"/>
        </w:rPr>
        <w:t>SCell</w:t>
      </w:r>
      <w:proofErr w:type="spellEnd"/>
      <w:r w:rsidR="002C1F9F" w:rsidRPr="001C3F43">
        <w:rPr>
          <w:rFonts w:ascii="Times New Roman" w:hAnsi="Times New Roman" w:cs="Times New Roman"/>
        </w:rPr>
        <w:t xml:space="preserve"> is activated with dormancy behavior</w:t>
      </w:r>
    </w:p>
    <w:p w14:paraId="527E5EE7" w14:textId="50C01EB3" w:rsidR="00F556C6" w:rsidRPr="001C3F43" w:rsidRDefault="000E56A4" w:rsidP="001C3F43">
      <w:pPr>
        <w:pStyle w:val="a6"/>
        <w:numPr>
          <w:ilvl w:val="0"/>
          <w:numId w:val="50"/>
        </w:numPr>
        <w:ind w:leftChars="0"/>
        <w:rPr>
          <w:rFonts w:ascii="Times New Roman" w:hAnsi="Times New Roman" w:cs="Times New Roman"/>
        </w:rPr>
      </w:pPr>
      <w:r w:rsidRPr="001C3F43">
        <w:rPr>
          <w:rFonts w:ascii="Times New Roman" w:hAnsi="Times New Roman" w:cs="Times New Roman"/>
        </w:rPr>
        <w:t xml:space="preserve">Option 2: </w:t>
      </w:r>
      <w:proofErr w:type="spellStart"/>
      <w:r w:rsidRPr="001C3F43">
        <w:rPr>
          <w:rFonts w:ascii="Times New Roman" w:hAnsi="Times New Roman" w:cs="Times New Roman"/>
        </w:rPr>
        <w:t>PSCell</w:t>
      </w:r>
      <w:proofErr w:type="spellEnd"/>
      <w:r w:rsidRPr="001C3F43">
        <w:rPr>
          <w:rFonts w:ascii="Times New Roman" w:hAnsi="Times New Roman" w:cs="Times New Roman"/>
        </w:rPr>
        <w:t xml:space="preserve"> is </w:t>
      </w:r>
      <w:r w:rsidR="00F556C6" w:rsidRPr="001C3F43">
        <w:rPr>
          <w:rFonts w:ascii="Times New Roman" w:hAnsi="Times New Roman" w:cs="Times New Roman"/>
        </w:rPr>
        <w:t xml:space="preserve">activated with </w:t>
      </w:r>
      <w:r w:rsidRPr="001C3F43">
        <w:rPr>
          <w:rFonts w:ascii="Times New Roman" w:hAnsi="Times New Roman" w:cs="Times New Roman"/>
        </w:rPr>
        <w:t xml:space="preserve">dormancy behavior and </w:t>
      </w:r>
      <w:proofErr w:type="spellStart"/>
      <w:r w:rsidRPr="001C3F43">
        <w:rPr>
          <w:rFonts w:ascii="Times New Roman" w:hAnsi="Times New Roman" w:cs="Times New Roman"/>
        </w:rPr>
        <w:t>SCell</w:t>
      </w:r>
      <w:proofErr w:type="spellEnd"/>
      <w:r w:rsidR="00F556C6" w:rsidRPr="001C3F43">
        <w:rPr>
          <w:rFonts w:ascii="Times New Roman" w:hAnsi="Times New Roman" w:cs="Times New Roman"/>
        </w:rPr>
        <w:t xml:space="preserve"> </w:t>
      </w:r>
      <w:r w:rsidRPr="001C3F43">
        <w:rPr>
          <w:rFonts w:ascii="Times New Roman" w:hAnsi="Times New Roman" w:cs="Times New Roman"/>
        </w:rPr>
        <w:t>is deactivated</w:t>
      </w:r>
      <w:r w:rsidR="00F556C6" w:rsidRPr="001C3F43">
        <w:rPr>
          <w:rFonts w:ascii="Times New Roman" w:hAnsi="Times New Roman" w:cs="Times New Roman"/>
        </w:rPr>
        <w:t xml:space="preserve"> without performing RRM</w:t>
      </w:r>
      <w:r w:rsidR="005F3252">
        <w:rPr>
          <w:rFonts w:ascii="Times New Roman" w:hAnsi="Times New Roman" w:cs="Times New Roman"/>
        </w:rPr>
        <w:t xml:space="preserve"> measurement</w:t>
      </w:r>
      <w:r w:rsidRPr="001C3F43">
        <w:rPr>
          <w:rFonts w:ascii="Times New Roman" w:hAnsi="Times New Roman" w:cs="Times New Roman"/>
        </w:rPr>
        <w:t>.</w:t>
      </w:r>
    </w:p>
    <w:p w14:paraId="4F262E2B" w14:textId="75668826" w:rsidR="00F556C6" w:rsidRPr="001C3F43" w:rsidRDefault="00746091" w:rsidP="001C3F43">
      <w:pPr>
        <w:pStyle w:val="a6"/>
        <w:numPr>
          <w:ilvl w:val="0"/>
          <w:numId w:val="50"/>
        </w:numPr>
        <w:ind w:leftChars="0"/>
        <w:rPr>
          <w:rFonts w:ascii="Times New Roman" w:hAnsi="Times New Roman" w:cs="Times New Roman"/>
        </w:rPr>
      </w:pPr>
      <w:r w:rsidRPr="001C3F43">
        <w:rPr>
          <w:rFonts w:ascii="Times New Roman" w:hAnsi="Times New Roman" w:cs="Times New Roman"/>
        </w:rPr>
        <w:t xml:space="preserve">Option 3: </w:t>
      </w:r>
      <w:proofErr w:type="spellStart"/>
      <w:r w:rsidR="002E7F05" w:rsidRPr="001C3F43">
        <w:rPr>
          <w:rFonts w:ascii="Times New Roman" w:hAnsi="Times New Roman" w:cs="Times New Roman"/>
        </w:rPr>
        <w:t>PSCell</w:t>
      </w:r>
      <w:proofErr w:type="spellEnd"/>
      <w:r w:rsidR="002E7F05" w:rsidRPr="001C3F43">
        <w:rPr>
          <w:rFonts w:ascii="Times New Roman" w:hAnsi="Times New Roman" w:cs="Times New Roman"/>
        </w:rPr>
        <w:t xml:space="preserve"> is </w:t>
      </w:r>
      <w:r w:rsidR="00F556C6" w:rsidRPr="001C3F43">
        <w:rPr>
          <w:rFonts w:ascii="Times New Roman" w:hAnsi="Times New Roman" w:cs="Times New Roman"/>
        </w:rPr>
        <w:t xml:space="preserve">activated with dormancy </w:t>
      </w:r>
      <w:r w:rsidR="002E7F05" w:rsidRPr="001C3F43">
        <w:rPr>
          <w:rFonts w:ascii="Times New Roman" w:hAnsi="Times New Roman" w:cs="Times New Roman"/>
        </w:rPr>
        <w:t>behavior</w:t>
      </w:r>
      <w:r w:rsidR="00F556C6" w:rsidRPr="001C3F43">
        <w:rPr>
          <w:rFonts w:ascii="Times New Roman" w:hAnsi="Times New Roman" w:cs="Times New Roman"/>
        </w:rPr>
        <w:t xml:space="preserve"> </w:t>
      </w:r>
      <w:r w:rsidR="00CD1E20" w:rsidRPr="001C3F43">
        <w:rPr>
          <w:rFonts w:ascii="Times New Roman" w:hAnsi="Times New Roman" w:cs="Times New Roman"/>
        </w:rPr>
        <w:t>without performing RRM</w:t>
      </w:r>
      <w:r w:rsidR="00F556C6" w:rsidRPr="001C3F43">
        <w:rPr>
          <w:rFonts w:ascii="Times New Roman" w:hAnsi="Times New Roman" w:cs="Times New Roman"/>
        </w:rPr>
        <w:t xml:space="preserve"> and </w:t>
      </w:r>
      <w:proofErr w:type="spellStart"/>
      <w:r w:rsidR="00F556C6" w:rsidRPr="001C3F43">
        <w:rPr>
          <w:rFonts w:ascii="Times New Roman" w:hAnsi="Times New Roman" w:cs="Times New Roman"/>
        </w:rPr>
        <w:t>SCell</w:t>
      </w:r>
      <w:proofErr w:type="spellEnd"/>
      <w:r w:rsidR="00F556C6" w:rsidRPr="001C3F43">
        <w:rPr>
          <w:rFonts w:ascii="Times New Roman" w:hAnsi="Times New Roman" w:cs="Times New Roman"/>
        </w:rPr>
        <w:t xml:space="preserve"> is deactivated without performing RRM</w:t>
      </w:r>
      <w:r w:rsidR="005F3252">
        <w:rPr>
          <w:rFonts w:ascii="Times New Roman" w:hAnsi="Times New Roman" w:cs="Times New Roman"/>
        </w:rPr>
        <w:t xml:space="preserve"> measurement</w:t>
      </w:r>
      <w:r w:rsidR="00F556C6" w:rsidRPr="001C3F43">
        <w:rPr>
          <w:rFonts w:ascii="Times New Roman" w:hAnsi="Times New Roman" w:cs="Times New Roman"/>
        </w:rPr>
        <w:t>.</w:t>
      </w:r>
    </w:p>
    <w:p w14:paraId="6D511E6A" w14:textId="0AD1F00B" w:rsidR="00CD1E20" w:rsidRPr="001C3F43" w:rsidRDefault="00CD1E20" w:rsidP="001C3F43">
      <w:pPr>
        <w:pStyle w:val="a6"/>
        <w:numPr>
          <w:ilvl w:val="0"/>
          <w:numId w:val="50"/>
        </w:numPr>
        <w:ind w:leftChars="0"/>
        <w:rPr>
          <w:rFonts w:ascii="Times New Roman" w:hAnsi="Times New Roman" w:cs="Times New Roman"/>
        </w:rPr>
      </w:pPr>
      <w:r w:rsidRPr="001C3F43">
        <w:rPr>
          <w:rFonts w:ascii="Times New Roman" w:hAnsi="Times New Roman" w:cs="Times New Roman"/>
        </w:rPr>
        <w:lastRenderedPageBreak/>
        <w:t xml:space="preserve">Option 4: </w:t>
      </w:r>
      <w:proofErr w:type="spellStart"/>
      <w:r w:rsidRPr="001C3F43">
        <w:rPr>
          <w:rFonts w:ascii="Times New Roman" w:hAnsi="Times New Roman" w:cs="Times New Roman"/>
        </w:rPr>
        <w:t>PSCell</w:t>
      </w:r>
      <w:proofErr w:type="spellEnd"/>
      <w:r w:rsidRPr="001C3F43">
        <w:rPr>
          <w:rFonts w:ascii="Times New Roman" w:hAnsi="Times New Roman" w:cs="Times New Roman"/>
        </w:rPr>
        <w:t xml:space="preserve"> is activated with dormancy behavior without performing RRM/RLM </w:t>
      </w:r>
      <w:r w:rsidR="005F3252">
        <w:rPr>
          <w:rFonts w:ascii="Times New Roman" w:hAnsi="Times New Roman" w:cs="Times New Roman"/>
        </w:rPr>
        <w:t xml:space="preserve">measurement </w:t>
      </w:r>
      <w:r w:rsidRPr="001C3F43">
        <w:rPr>
          <w:rFonts w:ascii="Times New Roman" w:hAnsi="Times New Roman" w:cs="Times New Roman"/>
        </w:rPr>
        <w:t xml:space="preserve">and </w:t>
      </w:r>
      <w:proofErr w:type="spellStart"/>
      <w:r w:rsidRPr="001C3F43">
        <w:rPr>
          <w:rFonts w:ascii="Times New Roman" w:hAnsi="Times New Roman" w:cs="Times New Roman"/>
        </w:rPr>
        <w:t>SCell</w:t>
      </w:r>
      <w:proofErr w:type="spellEnd"/>
      <w:r w:rsidRPr="001C3F43">
        <w:rPr>
          <w:rFonts w:ascii="Times New Roman" w:hAnsi="Times New Roman" w:cs="Times New Roman"/>
        </w:rPr>
        <w:t xml:space="preserve"> is deactivated without performing RRM</w:t>
      </w:r>
      <w:r w:rsidR="005F3252">
        <w:rPr>
          <w:rFonts w:ascii="Times New Roman" w:hAnsi="Times New Roman" w:cs="Times New Roman"/>
        </w:rPr>
        <w:t xml:space="preserve"> measurement</w:t>
      </w:r>
      <w:r w:rsidRPr="001C3F43">
        <w:rPr>
          <w:rFonts w:ascii="Times New Roman" w:hAnsi="Times New Roman" w:cs="Times New Roman"/>
        </w:rPr>
        <w:t>.</w:t>
      </w:r>
    </w:p>
    <w:p w14:paraId="2469C6ED" w14:textId="3F6BE117" w:rsidR="000E56A4" w:rsidRDefault="0001781A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Accor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i</w:t>
      </w:r>
      <w:r w:rsidR="00C55BFE">
        <w:rPr>
          <w:rFonts w:ascii="Times New Roman" w:hAnsi="Times New Roman" w:cs="Times New Roman" w:hint="eastAsia"/>
        </w:rPr>
        <w:t xml:space="preserve">ng to </w:t>
      </w:r>
      <w:r w:rsidR="00690876">
        <w:rPr>
          <w:rFonts w:ascii="Times New Roman" w:hAnsi="Times New Roman" w:cs="Times New Roman" w:hint="eastAsia"/>
        </w:rPr>
        <w:t xml:space="preserve">option 1, </w:t>
      </w:r>
      <w:r w:rsidR="00406A45">
        <w:rPr>
          <w:rFonts w:ascii="Times New Roman" w:hAnsi="Times New Roman" w:cs="Times New Roman"/>
        </w:rPr>
        <w:t xml:space="preserve">a </w:t>
      </w:r>
      <w:r w:rsidR="00406A45">
        <w:rPr>
          <w:rFonts w:ascii="Times New Roman" w:hAnsi="Times New Roman" w:cs="Times New Roman" w:hint="eastAsia"/>
        </w:rPr>
        <w:t xml:space="preserve">clear </w:t>
      </w:r>
      <w:r w:rsidR="00690876">
        <w:rPr>
          <w:rFonts w:ascii="Times New Roman" w:hAnsi="Times New Roman" w:cs="Times New Roman" w:hint="eastAsia"/>
        </w:rPr>
        <w:t xml:space="preserve">difference </w:t>
      </w:r>
      <w:r w:rsidR="008B3979">
        <w:rPr>
          <w:rFonts w:ascii="Times New Roman" w:hAnsi="Times New Roman" w:cs="Times New Roman" w:hint="eastAsia"/>
        </w:rPr>
        <w:t xml:space="preserve">from the </w:t>
      </w:r>
      <w:r>
        <w:rPr>
          <w:rFonts w:ascii="Times New Roman" w:hAnsi="Times New Roman" w:cs="Times New Roman" w:hint="eastAsia"/>
        </w:rPr>
        <w:t>l</w:t>
      </w:r>
      <w:r w:rsidR="00746091">
        <w:rPr>
          <w:rFonts w:ascii="Times New Roman" w:hAnsi="Times New Roman" w:cs="Times New Roman" w:hint="eastAsia"/>
        </w:rPr>
        <w:t>egacy dormancy behavior</w:t>
      </w:r>
      <w:r w:rsidR="00746091">
        <w:rPr>
          <w:rFonts w:ascii="Times New Roman" w:hAnsi="Times New Roman" w:cs="Times New Roman"/>
        </w:rPr>
        <w:t xml:space="preserve"> </w:t>
      </w:r>
      <w:r w:rsidR="00746091">
        <w:rPr>
          <w:rFonts w:ascii="Times New Roman" w:hAnsi="Times New Roman" w:cs="Times New Roman" w:hint="eastAsia"/>
        </w:rPr>
        <w:t xml:space="preserve">is that </w:t>
      </w:r>
      <w:r w:rsidR="00746091">
        <w:rPr>
          <w:rFonts w:ascii="Times New Roman" w:hAnsi="Times New Roman" w:cs="Times New Roman"/>
        </w:rPr>
        <w:t>not on</w:t>
      </w:r>
      <w:r w:rsidR="008B3979">
        <w:rPr>
          <w:rFonts w:ascii="Times New Roman" w:hAnsi="Times New Roman" w:cs="Times New Roman"/>
        </w:rPr>
        <w:t xml:space="preserve">ly </w:t>
      </w:r>
      <w:proofErr w:type="spellStart"/>
      <w:r w:rsidR="008B3979">
        <w:rPr>
          <w:rFonts w:ascii="Times New Roman" w:hAnsi="Times New Roman" w:cs="Times New Roman"/>
        </w:rPr>
        <w:t>SCell</w:t>
      </w:r>
      <w:proofErr w:type="spellEnd"/>
      <w:r w:rsidR="008B3979">
        <w:rPr>
          <w:rFonts w:ascii="Times New Roman" w:hAnsi="Times New Roman" w:cs="Times New Roman"/>
        </w:rPr>
        <w:t xml:space="preserve"> but </w:t>
      </w:r>
      <w:proofErr w:type="spellStart"/>
      <w:r w:rsidR="00746091">
        <w:rPr>
          <w:rFonts w:ascii="Times New Roman" w:hAnsi="Times New Roman" w:cs="Times New Roman" w:hint="eastAsia"/>
        </w:rPr>
        <w:t>P</w:t>
      </w:r>
      <w:r w:rsidR="00746091">
        <w:rPr>
          <w:rFonts w:ascii="Times New Roman" w:hAnsi="Times New Roman" w:cs="Times New Roman"/>
        </w:rPr>
        <w:t>SCell</w:t>
      </w:r>
      <w:proofErr w:type="spellEnd"/>
      <w:r w:rsidR="00746091">
        <w:rPr>
          <w:rFonts w:ascii="Times New Roman" w:hAnsi="Times New Roman" w:cs="Times New Roman"/>
        </w:rPr>
        <w:t xml:space="preserve"> </w:t>
      </w:r>
      <w:r w:rsidR="005818C2">
        <w:rPr>
          <w:rFonts w:ascii="Times New Roman" w:hAnsi="Times New Roman" w:cs="Times New Roman"/>
        </w:rPr>
        <w:t xml:space="preserve">may </w:t>
      </w:r>
      <w:r w:rsidR="0047285B">
        <w:rPr>
          <w:rFonts w:ascii="Times New Roman" w:hAnsi="Times New Roman" w:cs="Times New Roman"/>
        </w:rPr>
        <w:t xml:space="preserve">set </w:t>
      </w:r>
      <w:r w:rsidR="00746091">
        <w:rPr>
          <w:rFonts w:ascii="Times New Roman" w:hAnsi="Times New Roman" w:cs="Times New Roman"/>
        </w:rPr>
        <w:t>activated with dormancy behavior.</w:t>
      </w:r>
      <w:r w:rsidR="0047285B">
        <w:rPr>
          <w:rFonts w:ascii="Times New Roman" w:hAnsi="Times New Roman" w:cs="Times New Roman"/>
        </w:rPr>
        <w:t xml:space="preserve"> Conside</w:t>
      </w:r>
      <w:r w:rsidR="008B3979">
        <w:rPr>
          <w:rFonts w:ascii="Times New Roman" w:hAnsi="Times New Roman" w:cs="Times New Roman"/>
        </w:rPr>
        <w:t>ring</w:t>
      </w:r>
      <w:r w:rsidR="001C3F43">
        <w:rPr>
          <w:rFonts w:ascii="Times New Roman" w:hAnsi="Times New Roman" w:cs="Times New Roman"/>
        </w:rPr>
        <w:t xml:space="preserve"> to </w:t>
      </w:r>
      <w:r w:rsidR="008B3979">
        <w:rPr>
          <w:rFonts w:ascii="Times New Roman" w:hAnsi="Times New Roman" w:cs="Times New Roman"/>
        </w:rPr>
        <w:t xml:space="preserve">option 1, it is beneficial that it has a </w:t>
      </w:r>
      <w:r w:rsidR="005818C2">
        <w:rPr>
          <w:rFonts w:ascii="Times New Roman" w:hAnsi="Times New Roman" w:cs="Times New Roman"/>
        </w:rPr>
        <w:t xml:space="preserve">small work impact </w:t>
      </w:r>
      <w:r w:rsidR="008B3979">
        <w:rPr>
          <w:rFonts w:ascii="Times New Roman" w:hAnsi="Times New Roman" w:cs="Times New Roman"/>
        </w:rPr>
        <w:t xml:space="preserve">to RAN2. However, </w:t>
      </w:r>
      <w:r w:rsidR="005818C2">
        <w:rPr>
          <w:rFonts w:ascii="Times New Roman" w:hAnsi="Times New Roman" w:cs="Times New Roman"/>
        </w:rPr>
        <w:t xml:space="preserve">if the suspension behavior is clarified </w:t>
      </w:r>
      <w:r w:rsidR="008B3979">
        <w:rPr>
          <w:rFonts w:ascii="Times New Roman" w:hAnsi="Times New Roman" w:cs="Times New Roman"/>
        </w:rPr>
        <w:t xml:space="preserve">just including the </w:t>
      </w:r>
      <w:proofErr w:type="spellStart"/>
      <w:r w:rsidR="008B3979">
        <w:rPr>
          <w:rFonts w:ascii="Times New Roman" w:hAnsi="Times New Roman" w:cs="Times New Roman"/>
        </w:rPr>
        <w:t>PSCell</w:t>
      </w:r>
      <w:proofErr w:type="spellEnd"/>
      <w:r w:rsidR="00690876">
        <w:rPr>
          <w:rFonts w:ascii="Times New Roman" w:hAnsi="Times New Roman" w:cs="Times New Roman"/>
        </w:rPr>
        <w:t xml:space="preserve"> on top of dormancy behavior for </w:t>
      </w:r>
      <w:proofErr w:type="spellStart"/>
      <w:r w:rsidR="00690876">
        <w:rPr>
          <w:rFonts w:ascii="Times New Roman" w:hAnsi="Times New Roman" w:cs="Times New Roman"/>
        </w:rPr>
        <w:t>SCell</w:t>
      </w:r>
      <w:proofErr w:type="spellEnd"/>
      <w:r w:rsidR="008B3979">
        <w:rPr>
          <w:rFonts w:ascii="Times New Roman" w:hAnsi="Times New Roman" w:cs="Times New Roman"/>
        </w:rPr>
        <w:t>, it can be simply handled in on-going dormancy behavior progress</w:t>
      </w:r>
      <w:r w:rsidR="00AC4D22">
        <w:rPr>
          <w:rFonts w:ascii="Times New Roman" w:hAnsi="Times New Roman" w:cs="Times New Roman"/>
        </w:rPr>
        <w:t xml:space="preserve">. </w:t>
      </w:r>
      <w:r w:rsidR="001C3F43">
        <w:rPr>
          <w:rFonts w:ascii="Times New Roman" w:hAnsi="Times New Roman" w:cs="Times New Roman"/>
        </w:rPr>
        <w:t xml:space="preserve">In regards to </w:t>
      </w:r>
      <w:r w:rsidR="0047285B">
        <w:rPr>
          <w:rFonts w:ascii="Times New Roman" w:hAnsi="Times New Roman" w:cs="Times New Roman"/>
        </w:rPr>
        <w:t xml:space="preserve">option 2, Both </w:t>
      </w:r>
      <w:proofErr w:type="spellStart"/>
      <w:r w:rsidR="0047285B">
        <w:rPr>
          <w:rFonts w:ascii="Times New Roman" w:hAnsi="Times New Roman" w:cs="Times New Roman"/>
        </w:rPr>
        <w:t>PCell</w:t>
      </w:r>
      <w:proofErr w:type="spellEnd"/>
      <w:r w:rsidR="0047285B">
        <w:rPr>
          <w:rFonts w:ascii="Times New Roman" w:hAnsi="Times New Roman" w:cs="Times New Roman"/>
        </w:rPr>
        <w:t xml:space="preserve"> and </w:t>
      </w:r>
      <w:proofErr w:type="spellStart"/>
      <w:r w:rsidR="0047285B">
        <w:rPr>
          <w:rFonts w:ascii="Times New Roman" w:hAnsi="Times New Roman" w:cs="Times New Roman"/>
        </w:rPr>
        <w:t>SCell</w:t>
      </w:r>
      <w:proofErr w:type="spellEnd"/>
      <w:r w:rsidR="0047285B">
        <w:rPr>
          <w:rFonts w:ascii="Times New Roman" w:hAnsi="Times New Roman" w:cs="Times New Roman"/>
        </w:rPr>
        <w:t xml:space="preserve"> may set activated with dormancy behavior as option 1. Moreover, </w:t>
      </w:r>
      <w:r w:rsidR="00B2644C">
        <w:rPr>
          <w:rFonts w:ascii="Times New Roman" w:hAnsi="Times New Roman" w:cs="Times New Roman"/>
        </w:rPr>
        <w:t xml:space="preserve">an </w:t>
      </w:r>
      <w:r w:rsidR="00690876">
        <w:rPr>
          <w:rFonts w:ascii="Times New Roman" w:hAnsi="Times New Roman" w:cs="Times New Roman"/>
        </w:rPr>
        <w:t>RRM</w:t>
      </w:r>
      <w:r w:rsidR="005F3252">
        <w:rPr>
          <w:rFonts w:ascii="Times New Roman" w:hAnsi="Times New Roman" w:cs="Times New Roman"/>
        </w:rPr>
        <w:t xml:space="preserve"> measurement</w:t>
      </w:r>
      <w:r w:rsidR="00B2644C">
        <w:rPr>
          <w:rFonts w:ascii="Times New Roman" w:hAnsi="Times New Roman" w:cs="Times New Roman"/>
        </w:rPr>
        <w:t xml:space="preserve"> is not performed with the suspended </w:t>
      </w:r>
      <w:proofErr w:type="spellStart"/>
      <w:r w:rsidR="00B2644C">
        <w:rPr>
          <w:rFonts w:ascii="Times New Roman" w:hAnsi="Times New Roman" w:cs="Times New Roman"/>
        </w:rPr>
        <w:t>PSCell</w:t>
      </w:r>
      <w:proofErr w:type="spellEnd"/>
      <w:r w:rsidR="00690876">
        <w:rPr>
          <w:rFonts w:ascii="Times New Roman" w:hAnsi="Times New Roman" w:cs="Times New Roman"/>
        </w:rPr>
        <w:t xml:space="preserve">. It is clear that </w:t>
      </w:r>
      <w:r w:rsidR="0047285B">
        <w:rPr>
          <w:rFonts w:ascii="Times New Roman" w:hAnsi="Times New Roman" w:cs="Times New Roman"/>
        </w:rPr>
        <w:t>option</w:t>
      </w:r>
      <w:r w:rsidR="00690876">
        <w:rPr>
          <w:rFonts w:ascii="Times New Roman" w:hAnsi="Times New Roman" w:cs="Times New Roman"/>
        </w:rPr>
        <w:t xml:space="preserve"> 2 </w:t>
      </w:r>
      <w:r w:rsidR="003E6D01">
        <w:rPr>
          <w:rFonts w:ascii="Times New Roman" w:hAnsi="Times New Roman" w:cs="Times New Roman"/>
        </w:rPr>
        <w:t>has more power-</w:t>
      </w:r>
      <w:r w:rsidR="001C3F43">
        <w:rPr>
          <w:rFonts w:ascii="Times New Roman" w:hAnsi="Times New Roman" w:cs="Times New Roman"/>
        </w:rPr>
        <w:t xml:space="preserve">saving gain than </w:t>
      </w:r>
      <w:r w:rsidR="0047285B">
        <w:rPr>
          <w:rFonts w:ascii="Times New Roman" w:hAnsi="Times New Roman" w:cs="Times New Roman"/>
        </w:rPr>
        <w:t xml:space="preserve">option 1. However, </w:t>
      </w:r>
      <w:r w:rsidR="00690876">
        <w:rPr>
          <w:rFonts w:ascii="Times New Roman" w:hAnsi="Times New Roman" w:cs="Times New Roman"/>
        </w:rPr>
        <w:t xml:space="preserve">while a UE is suspended, additional </w:t>
      </w:r>
      <w:proofErr w:type="spellStart"/>
      <w:r w:rsidR="0047285B">
        <w:rPr>
          <w:rFonts w:ascii="Times New Roman" w:hAnsi="Times New Roman" w:cs="Times New Roman"/>
        </w:rPr>
        <w:t>SCell</w:t>
      </w:r>
      <w:proofErr w:type="spellEnd"/>
      <w:r w:rsidR="00690876">
        <w:rPr>
          <w:rFonts w:ascii="Times New Roman" w:hAnsi="Times New Roman" w:cs="Times New Roman"/>
        </w:rPr>
        <w:t>(s)</w:t>
      </w:r>
      <w:r w:rsidR="0047285B">
        <w:rPr>
          <w:rFonts w:ascii="Times New Roman" w:hAnsi="Times New Roman" w:cs="Times New Roman"/>
        </w:rPr>
        <w:t xml:space="preserve"> addition or </w:t>
      </w:r>
      <w:r w:rsidR="00A060D2">
        <w:rPr>
          <w:rFonts w:ascii="Times New Roman" w:hAnsi="Times New Roman" w:cs="Times New Roman"/>
        </w:rPr>
        <w:t>release would not be allowed since a UE does not perform the RRM</w:t>
      </w:r>
      <w:r w:rsidR="00690876">
        <w:rPr>
          <w:rFonts w:ascii="Times New Roman" w:hAnsi="Times New Roman" w:cs="Times New Roman"/>
        </w:rPr>
        <w:t xml:space="preserve"> </w:t>
      </w:r>
      <w:r w:rsidR="005F3252">
        <w:rPr>
          <w:rFonts w:ascii="Times New Roman" w:hAnsi="Times New Roman" w:cs="Times New Roman"/>
        </w:rPr>
        <w:t xml:space="preserve">measurement </w:t>
      </w:r>
      <w:r w:rsidR="00690876">
        <w:rPr>
          <w:rFonts w:ascii="Times New Roman" w:hAnsi="Times New Roman" w:cs="Times New Roman"/>
        </w:rPr>
        <w:t xml:space="preserve">for </w:t>
      </w:r>
      <w:r w:rsidR="005F3252">
        <w:rPr>
          <w:rFonts w:ascii="Times New Roman" w:hAnsi="Times New Roman" w:cs="Times New Roman"/>
        </w:rPr>
        <w:t xml:space="preserve">serving and </w:t>
      </w:r>
      <w:r w:rsidR="00690876">
        <w:rPr>
          <w:rFonts w:ascii="Times New Roman" w:hAnsi="Times New Roman" w:cs="Times New Roman"/>
        </w:rPr>
        <w:t xml:space="preserve">neighboring </w:t>
      </w:r>
      <w:proofErr w:type="spellStart"/>
      <w:r w:rsidR="00690876">
        <w:rPr>
          <w:rFonts w:ascii="Times New Roman" w:hAnsi="Times New Roman" w:cs="Times New Roman"/>
        </w:rPr>
        <w:t>SCell</w:t>
      </w:r>
      <w:proofErr w:type="spellEnd"/>
      <w:r w:rsidR="00690876">
        <w:rPr>
          <w:rFonts w:ascii="Times New Roman" w:hAnsi="Times New Roman" w:cs="Times New Roman"/>
        </w:rPr>
        <w:t>(s)</w:t>
      </w:r>
      <w:r w:rsidR="00A060D2">
        <w:rPr>
          <w:rFonts w:ascii="Times New Roman" w:hAnsi="Times New Roman" w:cs="Times New Roman"/>
        </w:rPr>
        <w:t>.</w:t>
      </w:r>
    </w:p>
    <w:p w14:paraId="1E700A49" w14:textId="7274A4C1" w:rsidR="00B277C0" w:rsidRDefault="005818C2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</w:t>
      </w:r>
      <w:r w:rsidR="00690876">
        <w:rPr>
          <w:rFonts w:ascii="Times New Roman" w:hAnsi="Times New Roman" w:cs="Times New Roman"/>
        </w:rPr>
        <w:t xml:space="preserve">to option 3, Both </w:t>
      </w:r>
      <w:proofErr w:type="spellStart"/>
      <w:r w:rsidR="00690876">
        <w:rPr>
          <w:rFonts w:ascii="Times New Roman" w:hAnsi="Times New Roman" w:cs="Times New Roman"/>
        </w:rPr>
        <w:t>PCell</w:t>
      </w:r>
      <w:proofErr w:type="spellEnd"/>
      <w:r w:rsidR="00690876">
        <w:rPr>
          <w:rFonts w:ascii="Times New Roman" w:hAnsi="Times New Roman" w:cs="Times New Roman"/>
        </w:rPr>
        <w:t xml:space="preserve"> and </w:t>
      </w:r>
      <w:proofErr w:type="spellStart"/>
      <w:r w:rsidR="00690876">
        <w:rPr>
          <w:rFonts w:ascii="Times New Roman" w:hAnsi="Times New Roman" w:cs="Times New Roman"/>
        </w:rPr>
        <w:t>SCell</w:t>
      </w:r>
      <w:proofErr w:type="spellEnd"/>
      <w:r w:rsidR="00690876">
        <w:rPr>
          <w:rFonts w:ascii="Times New Roman" w:hAnsi="Times New Roman" w:cs="Times New Roman"/>
        </w:rPr>
        <w:t xml:space="preserve"> may set activated with dormancy behavior as option </w:t>
      </w:r>
      <w:r w:rsidR="00AC4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</w:t>
      </w:r>
      <w:r w:rsidR="00AC4D22">
        <w:rPr>
          <w:rFonts w:ascii="Times New Roman" w:hAnsi="Times New Roman" w:cs="Times New Roman"/>
        </w:rPr>
        <w:t xml:space="preserve">but a UE does not perform RRM </w:t>
      </w:r>
      <w:r w:rsidR="00B2644C">
        <w:rPr>
          <w:rFonts w:ascii="Times New Roman" w:hAnsi="Times New Roman" w:cs="Times New Roman"/>
        </w:rPr>
        <w:t xml:space="preserve">measurement for the </w:t>
      </w:r>
      <w:r w:rsidR="00AC4D22">
        <w:rPr>
          <w:rFonts w:ascii="Times New Roman" w:hAnsi="Times New Roman" w:cs="Times New Roman"/>
        </w:rPr>
        <w:t xml:space="preserve">suspended </w:t>
      </w:r>
      <w:proofErr w:type="spellStart"/>
      <w:r w:rsidR="00AC4D22">
        <w:rPr>
          <w:rFonts w:ascii="Times New Roman" w:hAnsi="Times New Roman" w:cs="Times New Roman"/>
        </w:rPr>
        <w:t>PSCell</w:t>
      </w:r>
      <w:proofErr w:type="spellEnd"/>
      <w:r w:rsidR="00AC4D22">
        <w:rPr>
          <w:rFonts w:ascii="Times New Roman" w:hAnsi="Times New Roman" w:cs="Times New Roman"/>
        </w:rPr>
        <w:t xml:space="preserve">. Hence, it is obvious </w:t>
      </w:r>
      <w:r w:rsidR="00994ED2">
        <w:rPr>
          <w:rFonts w:ascii="Times New Roman" w:hAnsi="Times New Roman" w:cs="Times New Roman"/>
        </w:rPr>
        <w:t>that option 3 can achieve more power gain</w:t>
      </w:r>
      <w:r w:rsidR="00AC4D22">
        <w:rPr>
          <w:rFonts w:ascii="Times New Roman" w:hAnsi="Times New Roman" w:cs="Times New Roman"/>
        </w:rPr>
        <w:t xml:space="preserve"> </w:t>
      </w:r>
      <w:r w:rsidR="00B2644C">
        <w:rPr>
          <w:rFonts w:ascii="Times New Roman" w:hAnsi="Times New Roman" w:cs="Times New Roman"/>
        </w:rPr>
        <w:t xml:space="preserve">compared to option 2 and 1. </w:t>
      </w:r>
      <w:r w:rsidR="00AC4D22">
        <w:rPr>
          <w:rFonts w:ascii="Times New Roman" w:hAnsi="Times New Roman" w:cs="Times New Roman"/>
        </w:rPr>
        <w:t xml:space="preserve">However, </w:t>
      </w:r>
      <w:r w:rsidR="00B2644C">
        <w:rPr>
          <w:rFonts w:ascii="Times New Roman" w:hAnsi="Times New Roman" w:cs="Times New Roman"/>
        </w:rPr>
        <w:t xml:space="preserve">an </w:t>
      </w:r>
      <w:r w:rsidR="00994ED2">
        <w:rPr>
          <w:rFonts w:ascii="Times New Roman" w:hAnsi="Times New Roman" w:cs="Times New Roman"/>
        </w:rPr>
        <w:t>SN change</w:t>
      </w:r>
      <w:r w:rsidR="00AC4D22">
        <w:rPr>
          <w:rFonts w:ascii="Times New Roman" w:hAnsi="Times New Roman" w:cs="Times New Roman"/>
        </w:rPr>
        <w:t xml:space="preserve"> or </w:t>
      </w:r>
      <w:r w:rsidR="00994ED2">
        <w:rPr>
          <w:rFonts w:ascii="Times New Roman" w:hAnsi="Times New Roman" w:cs="Times New Roman"/>
        </w:rPr>
        <w:t xml:space="preserve">release </w:t>
      </w:r>
      <w:r w:rsidR="00B2644C">
        <w:rPr>
          <w:rFonts w:ascii="Times New Roman" w:hAnsi="Times New Roman" w:cs="Times New Roman"/>
        </w:rPr>
        <w:t xml:space="preserve">procedure seems </w:t>
      </w:r>
      <w:r w:rsidR="00994ED2">
        <w:rPr>
          <w:rFonts w:ascii="Times New Roman" w:hAnsi="Times New Roman" w:cs="Times New Roman"/>
        </w:rPr>
        <w:t xml:space="preserve">not </w:t>
      </w:r>
      <w:r w:rsidR="00B2644C">
        <w:rPr>
          <w:rFonts w:ascii="Times New Roman" w:hAnsi="Times New Roman" w:cs="Times New Roman"/>
        </w:rPr>
        <w:t xml:space="preserve">to be applied </w:t>
      </w:r>
      <w:r w:rsidR="00AC4D22">
        <w:rPr>
          <w:rFonts w:ascii="Times New Roman" w:hAnsi="Times New Roman" w:cs="Times New Roman"/>
        </w:rPr>
        <w:t>since the UE does not perform the RRM</w:t>
      </w:r>
      <w:r w:rsidR="005F3252">
        <w:rPr>
          <w:rFonts w:ascii="Times New Roman" w:hAnsi="Times New Roman" w:cs="Times New Roman"/>
        </w:rPr>
        <w:t xml:space="preserve"> measurement</w:t>
      </w:r>
      <w:r w:rsidR="003E6D01">
        <w:rPr>
          <w:rFonts w:ascii="Times New Roman" w:hAnsi="Times New Roman" w:cs="Times New Roman"/>
        </w:rPr>
        <w:t xml:space="preserve"> relate</w:t>
      </w:r>
      <w:r w:rsidR="00B2644C">
        <w:rPr>
          <w:rFonts w:ascii="Times New Roman" w:hAnsi="Times New Roman" w:cs="Times New Roman"/>
        </w:rPr>
        <w:t xml:space="preserve"> </w:t>
      </w:r>
      <w:r w:rsidR="003E6D01">
        <w:rPr>
          <w:rFonts w:ascii="Times New Roman" w:hAnsi="Times New Roman" w:cs="Times New Roman"/>
        </w:rPr>
        <w:t>to</w:t>
      </w:r>
      <w:r w:rsidR="00170B5B">
        <w:rPr>
          <w:rFonts w:ascii="Times New Roman" w:hAnsi="Times New Roman" w:cs="Times New Roman"/>
        </w:rPr>
        <w:t xml:space="preserve"> neighboring cells for candidate </w:t>
      </w:r>
      <w:proofErr w:type="spellStart"/>
      <w:r w:rsidR="00170B5B">
        <w:rPr>
          <w:rFonts w:ascii="Times New Roman" w:hAnsi="Times New Roman" w:cs="Times New Roman"/>
        </w:rPr>
        <w:t>PSCell</w:t>
      </w:r>
      <w:proofErr w:type="spellEnd"/>
      <w:r w:rsidR="00170B5B">
        <w:rPr>
          <w:rFonts w:ascii="Times New Roman" w:hAnsi="Times New Roman" w:cs="Times New Roman"/>
        </w:rPr>
        <w:t>(s)</w:t>
      </w:r>
      <w:r w:rsidR="00994ED2">
        <w:rPr>
          <w:rFonts w:ascii="Times New Roman" w:hAnsi="Times New Roman" w:cs="Times New Roman"/>
        </w:rPr>
        <w:t>.</w:t>
      </w:r>
      <w:r w:rsidR="00B277C0">
        <w:rPr>
          <w:rFonts w:ascii="Times New Roman" w:hAnsi="Times New Roman" w:cs="Times New Roman"/>
        </w:rPr>
        <w:t xml:space="preserve"> </w:t>
      </w:r>
      <w:r w:rsidR="00AC4D22">
        <w:rPr>
          <w:rFonts w:ascii="Times New Roman" w:hAnsi="Times New Roman" w:cs="Times New Roman" w:hint="eastAsia"/>
        </w:rPr>
        <w:t>I</w:t>
      </w:r>
      <w:r w:rsidR="00ED2309">
        <w:rPr>
          <w:rFonts w:ascii="Times New Roman" w:hAnsi="Times New Roman" w:cs="Times New Roman"/>
        </w:rPr>
        <w:t xml:space="preserve">n </w:t>
      </w:r>
      <w:r w:rsidR="00FA16E5">
        <w:rPr>
          <w:rFonts w:ascii="Times New Roman" w:hAnsi="Times New Roman" w:cs="Times New Roman"/>
        </w:rPr>
        <w:t xml:space="preserve">the </w:t>
      </w:r>
      <w:r w:rsidR="00ED2309">
        <w:rPr>
          <w:rFonts w:ascii="Times New Roman" w:hAnsi="Times New Roman" w:cs="Times New Roman"/>
        </w:rPr>
        <w:t xml:space="preserve">case of </w:t>
      </w:r>
      <w:r w:rsidR="00AC4D22">
        <w:rPr>
          <w:rFonts w:ascii="Times New Roman" w:hAnsi="Times New Roman" w:cs="Times New Roman"/>
        </w:rPr>
        <w:t xml:space="preserve">option 4, </w:t>
      </w:r>
      <w:r w:rsidR="00ED2309">
        <w:rPr>
          <w:rFonts w:ascii="Times New Roman" w:hAnsi="Times New Roman" w:cs="Times New Roman"/>
        </w:rPr>
        <w:t xml:space="preserve">a </w:t>
      </w:r>
      <w:r w:rsidR="00AC4D22">
        <w:rPr>
          <w:rFonts w:ascii="Times New Roman" w:hAnsi="Times New Roman" w:cs="Times New Roman"/>
        </w:rPr>
        <w:t xml:space="preserve">UE behavior is similar to option 3. </w:t>
      </w:r>
      <w:r w:rsidR="00582DD7">
        <w:rPr>
          <w:rFonts w:ascii="Times New Roman" w:hAnsi="Times New Roman" w:cs="Times New Roman"/>
        </w:rPr>
        <w:t xml:space="preserve">On top of </w:t>
      </w:r>
      <w:r w:rsidR="00AC4D22">
        <w:rPr>
          <w:rFonts w:ascii="Times New Roman" w:hAnsi="Times New Roman" w:cs="Times New Roman"/>
        </w:rPr>
        <w:t xml:space="preserve">option 3, </w:t>
      </w:r>
      <w:r w:rsidR="00ED2309">
        <w:rPr>
          <w:rFonts w:ascii="Times New Roman" w:hAnsi="Times New Roman" w:cs="Times New Roman"/>
        </w:rPr>
        <w:t>the</w:t>
      </w:r>
      <w:r w:rsidR="00AC4D22">
        <w:rPr>
          <w:rFonts w:ascii="Times New Roman" w:hAnsi="Times New Roman" w:cs="Times New Roman"/>
        </w:rPr>
        <w:t xml:space="preserve"> UE does not perform not only </w:t>
      </w:r>
      <w:r w:rsidR="00B277C0">
        <w:rPr>
          <w:rFonts w:ascii="Times New Roman" w:hAnsi="Times New Roman" w:cs="Times New Roman"/>
        </w:rPr>
        <w:t xml:space="preserve">measurement </w:t>
      </w:r>
      <w:r w:rsidR="00AC4D22">
        <w:rPr>
          <w:rFonts w:ascii="Times New Roman" w:hAnsi="Times New Roman" w:cs="Times New Roman"/>
        </w:rPr>
        <w:t xml:space="preserve">RRM but </w:t>
      </w:r>
      <w:r w:rsidR="00A87A7A">
        <w:rPr>
          <w:rFonts w:ascii="Times New Roman" w:hAnsi="Times New Roman" w:cs="Times New Roman"/>
        </w:rPr>
        <w:t xml:space="preserve">also </w:t>
      </w:r>
      <w:r w:rsidR="00AC4D22">
        <w:rPr>
          <w:rFonts w:ascii="Times New Roman" w:hAnsi="Times New Roman" w:cs="Times New Roman"/>
        </w:rPr>
        <w:t xml:space="preserve">PLM </w:t>
      </w:r>
      <w:r w:rsidR="005F3252">
        <w:rPr>
          <w:rFonts w:ascii="Times New Roman" w:hAnsi="Times New Roman" w:cs="Times New Roman"/>
        </w:rPr>
        <w:t xml:space="preserve">measurement </w:t>
      </w:r>
      <w:r w:rsidR="00B277C0">
        <w:rPr>
          <w:rFonts w:ascii="Times New Roman" w:hAnsi="Times New Roman" w:cs="Times New Roman"/>
        </w:rPr>
        <w:t xml:space="preserve">for </w:t>
      </w:r>
      <w:r w:rsidR="00AC4D22">
        <w:rPr>
          <w:rFonts w:ascii="Times New Roman" w:hAnsi="Times New Roman" w:cs="Times New Roman"/>
        </w:rPr>
        <w:t xml:space="preserve">the </w:t>
      </w:r>
      <w:r w:rsidR="00B277C0">
        <w:rPr>
          <w:rFonts w:ascii="Times New Roman" w:hAnsi="Times New Roman" w:cs="Times New Roman"/>
        </w:rPr>
        <w:t xml:space="preserve">suspended </w:t>
      </w:r>
      <w:proofErr w:type="spellStart"/>
      <w:r w:rsidR="00AC4D22">
        <w:rPr>
          <w:rFonts w:ascii="Times New Roman" w:hAnsi="Times New Roman" w:cs="Times New Roman"/>
        </w:rPr>
        <w:t>PCell</w:t>
      </w:r>
      <w:proofErr w:type="spellEnd"/>
      <w:r w:rsidR="00AC4D22">
        <w:rPr>
          <w:rFonts w:ascii="Times New Roman" w:hAnsi="Times New Roman" w:cs="Times New Roman"/>
        </w:rPr>
        <w:t>. Hence, it</w:t>
      </w:r>
      <w:r w:rsidR="00694E38">
        <w:rPr>
          <w:rFonts w:ascii="Times New Roman" w:hAnsi="Times New Roman" w:cs="Times New Roman"/>
        </w:rPr>
        <w:t xml:space="preserve"> is cle</w:t>
      </w:r>
      <w:r w:rsidR="003E6D01">
        <w:rPr>
          <w:rFonts w:ascii="Times New Roman" w:hAnsi="Times New Roman" w:cs="Times New Roman"/>
        </w:rPr>
        <w:t>ar to achieve more power-</w:t>
      </w:r>
      <w:r w:rsidR="00AC4D22">
        <w:rPr>
          <w:rFonts w:ascii="Times New Roman" w:hAnsi="Times New Roman" w:cs="Times New Roman"/>
        </w:rPr>
        <w:t>saving</w:t>
      </w:r>
      <w:r w:rsidR="00A87A7A">
        <w:rPr>
          <w:rFonts w:ascii="Times New Roman" w:hAnsi="Times New Roman" w:cs="Times New Roman"/>
        </w:rPr>
        <w:t xml:space="preserve"> gain compared to option 3</w:t>
      </w:r>
      <w:r w:rsidR="00B277C0">
        <w:rPr>
          <w:rFonts w:ascii="Times New Roman" w:hAnsi="Times New Roman" w:cs="Times New Roman"/>
        </w:rPr>
        <w:t xml:space="preserve"> without performing the RLM measurement</w:t>
      </w:r>
      <w:r w:rsidR="00A87A7A">
        <w:rPr>
          <w:rFonts w:ascii="Times New Roman" w:hAnsi="Times New Roman" w:cs="Times New Roman"/>
        </w:rPr>
        <w:t>.</w:t>
      </w:r>
    </w:p>
    <w:p w14:paraId="5935B317" w14:textId="7B4EA2E0" w:rsidR="00AC4D22" w:rsidRDefault="00A87A7A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However, a latency for resumption may</w:t>
      </w:r>
      <w:r w:rsidR="00694E38">
        <w:rPr>
          <w:rFonts w:ascii="Times New Roman" w:hAnsi="Times New Roman" w:cs="Times New Roman"/>
        </w:rPr>
        <w:t xml:space="preserve"> be increased when </w:t>
      </w:r>
      <w:r>
        <w:rPr>
          <w:rFonts w:ascii="Times New Roman" w:hAnsi="Times New Roman" w:cs="Times New Roman"/>
        </w:rPr>
        <w:t xml:space="preserve">the </w:t>
      </w:r>
      <w:r w:rsidR="001C3F43">
        <w:rPr>
          <w:rFonts w:ascii="Times New Roman" w:hAnsi="Times New Roman" w:cs="Times New Roman"/>
        </w:rPr>
        <w:t>radio/</w:t>
      </w:r>
      <w:r>
        <w:rPr>
          <w:rFonts w:ascii="Times New Roman" w:hAnsi="Times New Roman" w:cs="Times New Roman"/>
        </w:rPr>
        <w:t xml:space="preserve">RLC condition of the suspended </w:t>
      </w:r>
      <w:proofErr w:type="spellStart"/>
      <w:r>
        <w:rPr>
          <w:rFonts w:ascii="Times New Roman" w:hAnsi="Times New Roman" w:cs="Times New Roman"/>
        </w:rPr>
        <w:t>PSCell</w:t>
      </w:r>
      <w:proofErr w:type="spellEnd"/>
      <w:r w:rsidR="00694E38">
        <w:rPr>
          <w:rFonts w:ascii="Times New Roman" w:hAnsi="Times New Roman" w:cs="Times New Roman"/>
        </w:rPr>
        <w:t xml:space="preserve"> is poor</w:t>
      </w:r>
      <w:r>
        <w:rPr>
          <w:rFonts w:ascii="Times New Roman" w:hAnsi="Times New Roman" w:cs="Times New Roman"/>
        </w:rPr>
        <w:t xml:space="preserve">. </w:t>
      </w:r>
      <w:r w:rsidR="00694E38">
        <w:rPr>
          <w:rFonts w:ascii="Times New Roman" w:hAnsi="Times New Roman" w:cs="Times New Roman"/>
        </w:rPr>
        <w:t>In specific</w:t>
      </w:r>
      <w:r>
        <w:rPr>
          <w:rFonts w:ascii="Times New Roman" w:hAnsi="Times New Roman" w:cs="Times New Roman"/>
        </w:rPr>
        <w:t xml:space="preserve">, upon </w:t>
      </w:r>
      <w:r w:rsidR="00694E38">
        <w:rPr>
          <w:rFonts w:ascii="Times New Roman" w:hAnsi="Times New Roman" w:cs="Times New Roman"/>
        </w:rPr>
        <w:t xml:space="preserve">initiation </w:t>
      </w:r>
      <w:r>
        <w:rPr>
          <w:rFonts w:ascii="Times New Roman" w:hAnsi="Times New Roman" w:cs="Times New Roman"/>
        </w:rPr>
        <w:t xml:space="preserve">of the SCG resumption, a latency of RACH procedure would be increased if </w:t>
      </w:r>
      <w:r w:rsidR="0074064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radio quality of the suspended </w:t>
      </w:r>
      <w:proofErr w:type="spellStart"/>
      <w:r>
        <w:rPr>
          <w:rFonts w:ascii="Times New Roman" w:hAnsi="Times New Roman" w:cs="Times New Roman"/>
        </w:rPr>
        <w:t>PSCell</w:t>
      </w:r>
      <w:proofErr w:type="spellEnd"/>
      <w:r>
        <w:rPr>
          <w:rFonts w:ascii="Times New Roman" w:hAnsi="Times New Roman" w:cs="Times New Roman"/>
        </w:rPr>
        <w:t xml:space="preserve"> is not good.</w:t>
      </w:r>
      <w:r w:rsidR="00FF1E15">
        <w:rPr>
          <w:rFonts w:ascii="Times New Roman" w:hAnsi="Times New Roman" w:cs="Times New Roman"/>
        </w:rPr>
        <w:t xml:space="preserve"> Due to </w:t>
      </w:r>
      <w:r w:rsidR="00694E38">
        <w:rPr>
          <w:rFonts w:ascii="Times New Roman" w:hAnsi="Times New Roman" w:cs="Times New Roman"/>
        </w:rPr>
        <w:t xml:space="preserve">the </w:t>
      </w:r>
      <w:r w:rsidR="00FF1E15">
        <w:rPr>
          <w:rFonts w:ascii="Times New Roman" w:hAnsi="Times New Roman" w:cs="Times New Roman"/>
        </w:rPr>
        <w:t xml:space="preserve">absence of the RLF procedure, </w:t>
      </w:r>
      <w:r w:rsidR="00ED2309">
        <w:rPr>
          <w:rFonts w:ascii="Times New Roman" w:hAnsi="Times New Roman" w:cs="Times New Roman"/>
        </w:rPr>
        <w:t>the</w:t>
      </w:r>
      <w:r w:rsidR="00FF1E15">
        <w:rPr>
          <w:rFonts w:ascii="Times New Roman" w:hAnsi="Times New Roman" w:cs="Times New Roman"/>
        </w:rPr>
        <w:t xml:space="preserve"> UE do</w:t>
      </w:r>
      <w:r w:rsidR="00C55BFE">
        <w:rPr>
          <w:rFonts w:ascii="Times New Roman" w:hAnsi="Times New Roman" w:cs="Times New Roman"/>
        </w:rPr>
        <w:t xml:space="preserve">es not declare the RLF promptly. In results, a </w:t>
      </w:r>
      <w:r w:rsidR="00FF1E15">
        <w:rPr>
          <w:rFonts w:ascii="Times New Roman" w:hAnsi="Times New Roman" w:cs="Times New Roman"/>
        </w:rPr>
        <w:t xml:space="preserve">latency </w:t>
      </w:r>
      <w:r w:rsidR="00593EF1">
        <w:rPr>
          <w:rFonts w:ascii="Times New Roman" w:hAnsi="Times New Roman" w:cs="Times New Roman"/>
        </w:rPr>
        <w:t>to perform</w:t>
      </w:r>
      <w:r w:rsidR="007D7584">
        <w:rPr>
          <w:rFonts w:ascii="Times New Roman" w:hAnsi="Times New Roman" w:cs="Times New Roman"/>
        </w:rPr>
        <w:t xml:space="preserve"> SCG failure </w:t>
      </w:r>
      <w:r w:rsidR="00593EF1">
        <w:rPr>
          <w:rFonts w:ascii="Times New Roman" w:hAnsi="Times New Roman" w:cs="Times New Roman"/>
        </w:rPr>
        <w:t xml:space="preserve">recovery </w:t>
      </w:r>
      <w:r w:rsidR="00BB10ED">
        <w:rPr>
          <w:rFonts w:ascii="Times New Roman" w:hAnsi="Times New Roman" w:cs="Times New Roman"/>
        </w:rPr>
        <w:t>would occur</w:t>
      </w:r>
      <w:r w:rsidR="007D7584">
        <w:rPr>
          <w:rFonts w:ascii="Times New Roman" w:hAnsi="Times New Roman" w:cs="Times New Roman"/>
        </w:rPr>
        <w:t>.</w:t>
      </w:r>
    </w:p>
    <w:p w14:paraId="64823B27" w14:textId="1585B38F" w:rsidR="00AC4D22" w:rsidRPr="00AC4D22" w:rsidRDefault="00D47429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Before discussing </w:t>
      </w:r>
      <w:r w:rsidR="00F17701">
        <w:rPr>
          <w:rFonts w:ascii="Times New Roman" w:hAnsi="Times New Roman" w:cs="Times New Roman"/>
        </w:rPr>
        <w:t xml:space="preserve">the suspended </w:t>
      </w:r>
      <w:r w:rsidR="00A019CC">
        <w:rPr>
          <w:rFonts w:ascii="Times New Roman" w:hAnsi="Times New Roman" w:cs="Times New Roman"/>
        </w:rPr>
        <w:t xml:space="preserve">behavior based on the </w:t>
      </w:r>
      <w:r w:rsidR="00F17701">
        <w:rPr>
          <w:rFonts w:ascii="Times New Roman" w:hAnsi="Times New Roman" w:cs="Times New Roman"/>
        </w:rPr>
        <w:t xml:space="preserve">above options, </w:t>
      </w:r>
      <w:r w:rsidR="00A019CC">
        <w:rPr>
          <w:rFonts w:ascii="Times New Roman" w:hAnsi="Times New Roman" w:cs="Times New Roman"/>
        </w:rPr>
        <w:t xml:space="preserve">firstly </w:t>
      </w:r>
      <w:r w:rsidR="00A36786">
        <w:rPr>
          <w:rFonts w:ascii="Times New Roman" w:hAnsi="Times New Roman" w:cs="Times New Roman" w:hint="eastAsia"/>
        </w:rPr>
        <w:t xml:space="preserve">we need to </w:t>
      </w:r>
      <w:r w:rsidR="003E6D01">
        <w:rPr>
          <w:rFonts w:ascii="Times New Roman" w:hAnsi="Times New Roman" w:cs="Times New Roman"/>
        </w:rPr>
        <w:t>decide</w:t>
      </w:r>
      <w:r w:rsidR="00A36786">
        <w:rPr>
          <w:rFonts w:ascii="Times New Roman" w:hAnsi="Times New Roman" w:cs="Times New Roman" w:hint="eastAsia"/>
        </w:rPr>
        <w:t xml:space="preserve"> whether </w:t>
      </w:r>
      <w:r w:rsidR="00F17701">
        <w:rPr>
          <w:rFonts w:ascii="Times New Roman" w:hAnsi="Times New Roman" w:cs="Times New Roman"/>
        </w:rPr>
        <w:t>SN</w:t>
      </w:r>
      <w:r w:rsidR="00F17701">
        <w:rPr>
          <w:rFonts w:ascii="Times New Roman" w:hAnsi="Times New Roman" w:cs="Times New Roman" w:hint="eastAsia"/>
        </w:rPr>
        <w:t xml:space="preserve"> </w:t>
      </w:r>
      <w:r w:rsidR="005818C2">
        <w:rPr>
          <w:rFonts w:ascii="Times New Roman" w:hAnsi="Times New Roman" w:cs="Times New Roman" w:hint="eastAsia"/>
        </w:rPr>
        <w:t>change</w:t>
      </w:r>
      <w:r w:rsidR="00816D99">
        <w:rPr>
          <w:rFonts w:ascii="Times New Roman" w:hAnsi="Times New Roman" w:cs="Times New Roman"/>
        </w:rPr>
        <w:t xml:space="preserve"> or release (</w:t>
      </w:r>
      <w:r w:rsidR="005818C2">
        <w:rPr>
          <w:rFonts w:ascii="Times New Roman" w:hAnsi="Times New Roman" w:cs="Times New Roman" w:hint="eastAsia"/>
        </w:rPr>
        <w:t xml:space="preserve">or </w:t>
      </w:r>
      <w:proofErr w:type="spellStart"/>
      <w:r w:rsidR="00A36786">
        <w:rPr>
          <w:rFonts w:ascii="Times New Roman" w:hAnsi="Times New Roman" w:cs="Times New Roman"/>
        </w:rPr>
        <w:t>SCell</w:t>
      </w:r>
      <w:proofErr w:type="spellEnd"/>
      <w:r w:rsidR="005818C2">
        <w:rPr>
          <w:rFonts w:ascii="Times New Roman" w:hAnsi="Times New Roman" w:cs="Times New Roman" w:hint="eastAsia"/>
        </w:rPr>
        <w:t xml:space="preserve"> </w:t>
      </w:r>
      <w:r w:rsidR="00A36786">
        <w:rPr>
          <w:rFonts w:ascii="Times New Roman" w:hAnsi="Times New Roman" w:cs="Times New Roman"/>
        </w:rPr>
        <w:t>addition/</w:t>
      </w:r>
      <w:r w:rsidR="00A36786">
        <w:rPr>
          <w:rFonts w:ascii="Times New Roman" w:hAnsi="Times New Roman" w:cs="Times New Roman" w:hint="eastAsia"/>
        </w:rPr>
        <w:t>release</w:t>
      </w:r>
      <w:r w:rsidR="00816D99">
        <w:rPr>
          <w:rFonts w:ascii="Times New Roman" w:hAnsi="Times New Roman" w:cs="Times New Roman"/>
        </w:rPr>
        <w:t xml:space="preserve">) </w:t>
      </w:r>
      <w:r w:rsidR="00694E38">
        <w:rPr>
          <w:rFonts w:ascii="Times New Roman" w:hAnsi="Times New Roman" w:cs="Times New Roman"/>
        </w:rPr>
        <w:t>wo</w:t>
      </w:r>
      <w:bookmarkStart w:id="1" w:name="_GoBack"/>
      <w:bookmarkEnd w:id="1"/>
      <w:r w:rsidR="00694E38">
        <w:rPr>
          <w:rFonts w:ascii="Times New Roman" w:hAnsi="Times New Roman" w:cs="Times New Roman"/>
        </w:rPr>
        <w:t>uld be</w:t>
      </w:r>
      <w:r w:rsidR="00694E38">
        <w:rPr>
          <w:rFonts w:ascii="Times New Roman" w:hAnsi="Times New Roman" w:cs="Times New Roman" w:hint="eastAsia"/>
        </w:rPr>
        <w:t xml:space="preserve"> </w:t>
      </w:r>
      <w:r w:rsidR="00A36786">
        <w:rPr>
          <w:rFonts w:ascii="Times New Roman" w:hAnsi="Times New Roman" w:cs="Times New Roman" w:hint="eastAsia"/>
        </w:rPr>
        <w:t>supported</w:t>
      </w:r>
      <w:r w:rsidR="00694E38">
        <w:rPr>
          <w:rFonts w:ascii="Times New Roman" w:hAnsi="Times New Roman" w:cs="Times New Roman"/>
        </w:rPr>
        <w:t xml:space="preserve"> by </w:t>
      </w:r>
      <w:r w:rsidR="00ED2309">
        <w:rPr>
          <w:rFonts w:ascii="Times New Roman" w:hAnsi="Times New Roman" w:cs="Times New Roman"/>
        </w:rPr>
        <w:t xml:space="preserve">a </w:t>
      </w:r>
      <w:r w:rsidR="00694E38">
        <w:rPr>
          <w:rFonts w:ascii="Times New Roman" w:hAnsi="Times New Roman" w:cs="Times New Roman"/>
        </w:rPr>
        <w:t>suspended UE</w:t>
      </w:r>
      <w:r w:rsidR="005818C2">
        <w:rPr>
          <w:rFonts w:ascii="Times New Roman" w:hAnsi="Times New Roman" w:cs="Times New Roman" w:hint="eastAsia"/>
        </w:rPr>
        <w:t xml:space="preserve">. </w:t>
      </w:r>
      <w:r w:rsidR="005818C2">
        <w:rPr>
          <w:rFonts w:ascii="Times New Roman" w:hAnsi="Times New Roman" w:cs="Times New Roman"/>
        </w:rPr>
        <w:t xml:space="preserve">If we </w:t>
      </w:r>
      <w:r w:rsidR="003E6D01">
        <w:rPr>
          <w:rFonts w:ascii="Times New Roman" w:hAnsi="Times New Roman" w:cs="Times New Roman"/>
        </w:rPr>
        <w:t xml:space="preserve">decide </w:t>
      </w:r>
      <w:r w:rsidR="00694E38">
        <w:rPr>
          <w:rFonts w:ascii="Times New Roman" w:hAnsi="Times New Roman" w:cs="Times New Roman"/>
        </w:rPr>
        <w:t xml:space="preserve">that the suspended UE </w:t>
      </w:r>
      <w:r w:rsidR="003E6D01">
        <w:rPr>
          <w:rFonts w:ascii="Times New Roman" w:hAnsi="Times New Roman" w:cs="Times New Roman"/>
        </w:rPr>
        <w:t>does not support</w:t>
      </w:r>
      <w:r w:rsidR="00FC365C">
        <w:rPr>
          <w:rFonts w:ascii="Times New Roman" w:hAnsi="Times New Roman" w:cs="Times New Roman"/>
        </w:rPr>
        <w:t xml:space="preserve"> </w:t>
      </w:r>
      <w:r w:rsidR="00A019CC">
        <w:rPr>
          <w:rFonts w:ascii="Times New Roman" w:hAnsi="Times New Roman" w:cs="Times New Roman"/>
        </w:rPr>
        <w:t>s</w:t>
      </w:r>
      <w:r w:rsidR="00FC365C">
        <w:rPr>
          <w:rFonts w:ascii="Times New Roman" w:hAnsi="Times New Roman" w:cs="Times New Roman"/>
        </w:rPr>
        <w:t>uch that procedures</w:t>
      </w:r>
      <w:r w:rsidR="003E6D01">
        <w:rPr>
          <w:rFonts w:ascii="Times New Roman" w:hAnsi="Times New Roman" w:cs="Times New Roman"/>
        </w:rPr>
        <w:t>,</w:t>
      </w:r>
      <w:r w:rsidR="00FC365C">
        <w:rPr>
          <w:rFonts w:ascii="Times New Roman" w:hAnsi="Times New Roman" w:cs="Times New Roman"/>
        </w:rPr>
        <w:t xml:space="preserve"> </w:t>
      </w:r>
      <w:r w:rsidR="003E6D01">
        <w:rPr>
          <w:rFonts w:ascii="Times New Roman" w:hAnsi="Times New Roman" w:cs="Times New Roman"/>
        </w:rPr>
        <w:t>the gain of power-</w:t>
      </w:r>
      <w:r w:rsidR="00557A51">
        <w:rPr>
          <w:rFonts w:ascii="Times New Roman" w:hAnsi="Times New Roman" w:cs="Times New Roman"/>
        </w:rPr>
        <w:t>saving would be increased</w:t>
      </w:r>
      <w:r w:rsidR="00F85319">
        <w:rPr>
          <w:rFonts w:ascii="Times New Roman" w:hAnsi="Times New Roman" w:cs="Times New Roman"/>
        </w:rPr>
        <w:t xml:space="preserve"> since </w:t>
      </w:r>
      <w:r w:rsidR="00ED2309">
        <w:rPr>
          <w:rFonts w:ascii="Times New Roman" w:hAnsi="Times New Roman" w:cs="Times New Roman"/>
        </w:rPr>
        <w:t>the</w:t>
      </w:r>
      <w:r w:rsidR="00F85319">
        <w:rPr>
          <w:rFonts w:ascii="Times New Roman" w:hAnsi="Times New Roman" w:cs="Times New Roman"/>
        </w:rPr>
        <w:t xml:space="preserve"> UE does not perform RLM</w:t>
      </w:r>
      <w:r w:rsidR="00A019CC">
        <w:rPr>
          <w:rFonts w:ascii="Times New Roman" w:hAnsi="Times New Roman" w:cs="Times New Roman"/>
        </w:rPr>
        <w:t>/RRM</w:t>
      </w:r>
      <w:r w:rsidR="00F85319">
        <w:rPr>
          <w:rFonts w:ascii="Times New Roman" w:hAnsi="Times New Roman" w:cs="Times New Roman"/>
        </w:rPr>
        <w:t xml:space="preserve"> </w:t>
      </w:r>
      <w:r w:rsidR="005F3252">
        <w:rPr>
          <w:rFonts w:ascii="Times New Roman" w:hAnsi="Times New Roman" w:cs="Times New Roman"/>
        </w:rPr>
        <w:t xml:space="preserve">measurement </w:t>
      </w:r>
      <w:r w:rsidR="00582DD7">
        <w:rPr>
          <w:rFonts w:ascii="Times New Roman" w:hAnsi="Times New Roman" w:cs="Times New Roman"/>
        </w:rPr>
        <w:t>relate to</w:t>
      </w:r>
      <w:r w:rsidR="00FC365C">
        <w:rPr>
          <w:rFonts w:ascii="Times New Roman" w:hAnsi="Times New Roman" w:cs="Times New Roman"/>
        </w:rPr>
        <w:t xml:space="preserve"> </w:t>
      </w:r>
      <w:r w:rsidR="00282E26">
        <w:rPr>
          <w:rFonts w:ascii="Times New Roman" w:hAnsi="Times New Roman" w:cs="Times New Roman"/>
        </w:rPr>
        <w:t xml:space="preserve">support of </w:t>
      </w:r>
      <w:r w:rsidR="00816D99">
        <w:rPr>
          <w:rFonts w:ascii="Times New Roman" w:hAnsi="Times New Roman" w:cs="Times New Roman"/>
        </w:rPr>
        <w:t>SN change or release</w:t>
      </w:r>
      <w:r w:rsidR="0040388B">
        <w:rPr>
          <w:rFonts w:ascii="Times New Roman" w:hAnsi="Times New Roman" w:cs="Times New Roman"/>
        </w:rPr>
        <w:t xml:space="preserve">. </w:t>
      </w:r>
      <w:r w:rsidR="003E6D01">
        <w:rPr>
          <w:rFonts w:ascii="Times New Roman" w:hAnsi="Times New Roman" w:cs="Times New Roman"/>
        </w:rPr>
        <w:t>However</w:t>
      </w:r>
      <w:r w:rsidR="00557A51">
        <w:rPr>
          <w:rFonts w:ascii="Times New Roman" w:hAnsi="Times New Roman" w:cs="Times New Roman"/>
        </w:rPr>
        <w:t>,</w:t>
      </w:r>
      <w:r w:rsidR="00282E26">
        <w:rPr>
          <w:rFonts w:ascii="Times New Roman" w:hAnsi="Times New Roman" w:cs="Times New Roman"/>
        </w:rPr>
        <w:t xml:space="preserve"> </w:t>
      </w:r>
      <w:r w:rsidR="003E6D01">
        <w:rPr>
          <w:rFonts w:ascii="Times New Roman" w:hAnsi="Times New Roman" w:cs="Times New Roman"/>
        </w:rPr>
        <w:t xml:space="preserve">a </w:t>
      </w:r>
      <w:r w:rsidR="00604EC5">
        <w:rPr>
          <w:rFonts w:ascii="Times New Roman" w:hAnsi="Times New Roman" w:cs="Times New Roman"/>
        </w:rPr>
        <w:t xml:space="preserve">limitation </w:t>
      </w:r>
      <w:r w:rsidR="003E6D01">
        <w:rPr>
          <w:rFonts w:ascii="Times New Roman" w:hAnsi="Times New Roman" w:cs="Times New Roman"/>
        </w:rPr>
        <w:t xml:space="preserve">reveals that </w:t>
      </w:r>
      <w:r w:rsidR="00282E26">
        <w:rPr>
          <w:rFonts w:ascii="Times New Roman" w:hAnsi="Times New Roman" w:cs="Times New Roman"/>
        </w:rPr>
        <w:t xml:space="preserve">a transition into </w:t>
      </w:r>
      <w:r w:rsidR="00ED2309">
        <w:rPr>
          <w:rFonts w:ascii="Times New Roman" w:hAnsi="Times New Roman" w:cs="Times New Roman"/>
        </w:rPr>
        <w:t>suspension</w:t>
      </w:r>
      <w:r w:rsidR="00282E26">
        <w:rPr>
          <w:rFonts w:ascii="Times New Roman" w:hAnsi="Times New Roman" w:cs="Times New Roman"/>
        </w:rPr>
        <w:t xml:space="preserve"> </w:t>
      </w:r>
      <w:r w:rsidR="00A36786">
        <w:rPr>
          <w:rFonts w:ascii="Times New Roman" w:hAnsi="Times New Roman" w:cs="Times New Roman"/>
        </w:rPr>
        <w:t xml:space="preserve">is </w:t>
      </w:r>
      <w:r w:rsidR="005818C2">
        <w:rPr>
          <w:rFonts w:ascii="Times New Roman" w:hAnsi="Times New Roman" w:cs="Times New Roman"/>
        </w:rPr>
        <w:t xml:space="preserve">applicable </w:t>
      </w:r>
      <w:r w:rsidR="00A36786">
        <w:rPr>
          <w:rFonts w:ascii="Times New Roman" w:hAnsi="Times New Roman" w:cs="Times New Roman"/>
        </w:rPr>
        <w:t xml:space="preserve">only </w:t>
      </w:r>
      <w:r w:rsidR="003E6D01">
        <w:rPr>
          <w:rFonts w:ascii="Times New Roman" w:hAnsi="Times New Roman" w:cs="Times New Roman"/>
        </w:rPr>
        <w:t>while a UE is</w:t>
      </w:r>
      <w:r w:rsidR="00557A51">
        <w:rPr>
          <w:rFonts w:ascii="Times New Roman" w:hAnsi="Times New Roman" w:cs="Times New Roman"/>
        </w:rPr>
        <w:t xml:space="preserve"> </w:t>
      </w:r>
      <w:r w:rsidR="005818C2">
        <w:rPr>
          <w:rFonts w:ascii="Times New Roman" w:hAnsi="Times New Roman" w:cs="Times New Roman"/>
        </w:rPr>
        <w:t>statio</w:t>
      </w:r>
      <w:r w:rsidR="003E6D01">
        <w:rPr>
          <w:rFonts w:ascii="Times New Roman" w:hAnsi="Times New Roman" w:cs="Times New Roman"/>
        </w:rPr>
        <w:t>nary</w:t>
      </w:r>
      <w:r w:rsidR="00001AAC">
        <w:rPr>
          <w:rFonts w:ascii="Times New Roman" w:hAnsi="Times New Roman" w:cs="Times New Roman"/>
        </w:rPr>
        <w:t xml:space="preserve"> due to </w:t>
      </w:r>
      <w:r w:rsidR="00604EC5">
        <w:rPr>
          <w:rFonts w:ascii="Times New Roman" w:hAnsi="Times New Roman" w:cs="Times New Roman"/>
        </w:rPr>
        <w:t>maintain</w:t>
      </w:r>
      <w:r w:rsidR="00001AAC">
        <w:rPr>
          <w:rFonts w:ascii="Times New Roman" w:hAnsi="Times New Roman" w:cs="Times New Roman"/>
        </w:rPr>
        <w:t>ing</w:t>
      </w:r>
      <w:r w:rsidR="00604EC5">
        <w:rPr>
          <w:rFonts w:ascii="Times New Roman" w:hAnsi="Times New Roman" w:cs="Times New Roman"/>
        </w:rPr>
        <w:t xml:space="preserve"> good radio quality</w:t>
      </w:r>
      <w:r w:rsidR="00317E79">
        <w:rPr>
          <w:rFonts w:ascii="Times New Roman" w:hAnsi="Times New Roman" w:cs="Times New Roman"/>
        </w:rPr>
        <w:t>.</w:t>
      </w:r>
      <w:r w:rsidR="00317E79">
        <w:rPr>
          <w:rFonts w:ascii="Times New Roman" w:hAnsi="Times New Roman" w:cs="Times New Roman" w:hint="eastAsia"/>
        </w:rPr>
        <w:t xml:space="preserve"> </w:t>
      </w:r>
      <w:r w:rsidR="00317E79">
        <w:rPr>
          <w:rFonts w:ascii="Times New Roman" w:hAnsi="Times New Roman" w:cs="Times New Roman"/>
        </w:rPr>
        <w:t>I</w:t>
      </w:r>
      <w:r w:rsidR="00282E26">
        <w:rPr>
          <w:rFonts w:ascii="Times New Roman" w:hAnsi="Times New Roman" w:cs="Times New Roman"/>
        </w:rPr>
        <w:t xml:space="preserve">f we assume that </w:t>
      </w:r>
      <w:r w:rsidR="00317E79">
        <w:rPr>
          <w:rFonts w:ascii="Times New Roman" w:hAnsi="Times New Roman" w:cs="Times New Roman"/>
        </w:rPr>
        <w:t xml:space="preserve">entering suspension </w:t>
      </w:r>
      <w:r w:rsidR="00282E26">
        <w:rPr>
          <w:rFonts w:ascii="Times New Roman" w:hAnsi="Times New Roman" w:cs="Times New Roman"/>
        </w:rPr>
        <w:t xml:space="preserve">is </w:t>
      </w:r>
      <w:r w:rsidR="00317E79">
        <w:rPr>
          <w:rFonts w:ascii="Times New Roman" w:hAnsi="Times New Roman" w:cs="Times New Roman"/>
        </w:rPr>
        <w:t xml:space="preserve">only applicable to the mentioned limited cases, </w:t>
      </w:r>
      <w:r w:rsidR="00331D91">
        <w:rPr>
          <w:rFonts w:ascii="Times New Roman" w:hAnsi="Times New Roman" w:cs="Times New Roman"/>
        </w:rPr>
        <w:t xml:space="preserve">it is </w:t>
      </w:r>
      <w:r w:rsidR="00A36786">
        <w:rPr>
          <w:rFonts w:ascii="Times New Roman" w:hAnsi="Times New Roman" w:cs="Times New Roman"/>
        </w:rPr>
        <w:t xml:space="preserve">reasonable to consider the suspended SCG </w:t>
      </w:r>
      <w:r w:rsidR="007E002E">
        <w:rPr>
          <w:rFonts w:ascii="Times New Roman" w:hAnsi="Times New Roman" w:cs="Times New Roman"/>
        </w:rPr>
        <w:t xml:space="preserve">either </w:t>
      </w:r>
      <w:r w:rsidR="00A36786">
        <w:rPr>
          <w:rFonts w:ascii="Times New Roman" w:hAnsi="Times New Roman" w:cs="Times New Roman"/>
        </w:rPr>
        <w:t>option 3 or 4</w:t>
      </w:r>
      <w:r w:rsidR="00F85319">
        <w:rPr>
          <w:rFonts w:ascii="Times New Roman" w:hAnsi="Times New Roman" w:cs="Times New Roman"/>
        </w:rPr>
        <w:t xml:space="preserve"> among the proposed options</w:t>
      </w:r>
      <w:r w:rsidR="00A36786">
        <w:rPr>
          <w:rFonts w:ascii="Times New Roman" w:hAnsi="Times New Roman" w:cs="Times New Roman"/>
        </w:rPr>
        <w:t xml:space="preserve">. Therefore, RAN2 needs to discuss how to clarify </w:t>
      </w:r>
      <w:r w:rsidR="00ED2309">
        <w:rPr>
          <w:rFonts w:ascii="Times New Roman" w:hAnsi="Times New Roman" w:cs="Times New Roman"/>
        </w:rPr>
        <w:t>a</w:t>
      </w:r>
      <w:r w:rsidR="00A36786">
        <w:rPr>
          <w:rFonts w:ascii="Times New Roman" w:hAnsi="Times New Roman" w:cs="Times New Roman"/>
        </w:rPr>
        <w:t xml:space="preserve"> </w:t>
      </w:r>
      <w:r w:rsidR="00557A51">
        <w:rPr>
          <w:rFonts w:ascii="Times New Roman" w:hAnsi="Times New Roman" w:cs="Times New Roman"/>
        </w:rPr>
        <w:t xml:space="preserve">UE behavior for </w:t>
      </w:r>
      <w:r w:rsidR="00A36786">
        <w:rPr>
          <w:rFonts w:ascii="Times New Roman" w:hAnsi="Times New Roman" w:cs="Times New Roman"/>
        </w:rPr>
        <w:t xml:space="preserve">suspended </w:t>
      </w:r>
      <w:r w:rsidR="00331D91">
        <w:rPr>
          <w:rFonts w:ascii="Times New Roman" w:hAnsi="Times New Roman" w:cs="Times New Roman"/>
        </w:rPr>
        <w:t>SCG.</w:t>
      </w:r>
    </w:p>
    <w:bookmarkEnd w:id="0"/>
    <w:p w14:paraId="05D70F9D" w14:textId="13EC97BB" w:rsidR="00C55BFE" w:rsidRDefault="002E3028" w:rsidP="00C55BFE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</w:t>
      </w:r>
      <w:r w:rsidR="005A444B">
        <w:rPr>
          <w:rFonts w:ascii="Times New Roman" w:hAnsi="Times New Roman" w:cs="Times New Roman"/>
          <w:b/>
          <w:lang w:val="en-GB"/>
        </w:rPr>
        <w:t xml:space="preserve">To clarify the suspended SCG </w:t>
      </w:r>
      <w:proofErr w:type="spellStart"/>
      <w:r w:rsidR="0003351C">
        <w:rPr>
          <w:rFonts w:ascii="Times New Roman" w:hAnsi="Times New Roman" w:cs="Times New Roman"/>
          <w:b/>
          <w:lang w:val="en-GB"/>
        </w:rPr>
        <w:t>behavio</w:t>
      </w:r>
      <w:r w:rsidR="005A444B">
        <w:rPr>
          <w:rFonts w:ascii="Times New Roman" w:hAnsi="Times New Roman" w:cs="Times New Roman"/>
          <w:b/>
          <w:lang w:val="en-GB"/>
        </w:rPr>
        <w:t>r</w:t>
      </w:r>
      <w:proofErr w:type="spellEnd"/>
      <w:r w:rsidR="005A444B">
        <w:rPr>
          <w:rFonts w:ascii="Times New Roman" w:hAnsi="Times New Roman" w:cs="Times New Roman"/>
          <w:b/>
          <w:lang w:val="en-GB"/>
        </w:rPr>
        <w:t xml:space="preserve">, legacy dormancy </w:t>
      </w:r>
      <w:proofErr w:type="spellStart"/>
      <w:r w:rsidR="0040388B">
        <w:rPr>
          <w:rFonts w:ascii="Times New Roman" w:hAnsi="Times New Roman" w:cs="Times New Roman"/>
          <w:b/>
          <w:lang w:val="en-GB"/>
        </w:rPr>
        <w:t>behavio</w:t>
      </w:r>
      <w:r w:rsidR="005A444B">
        <w:rPr>
          <w:rFonts w:ascii="Times New Roman" w:hAnsi="Times New Roman" w:cs="Times New Roman"/>
          <w:b/>
          <w:lang w:val="en-GB"/>
        </w:rPr>
        <w:t>r</w:t>
      </w:r>
      <w:proofErr w:type="spellEnd"/>
      <w:r w:rsidR="005A444B">
        <w:rPr>
          <w:rFonts w:ascii="Times New Roman" w:hAnsi="Times New Roman" w:cs="Times New Roman"/>
          <w:b/>
          <w:lang w:val="en-GB"/>
        </w:rPr>
        <w:t xml:space="preserve"> can be considered as a baseline.</w:t>
      </w:r>
    </w:p>
    <w:p w14:paraId="2BED76D1" w14:textId="1ABEA483" w:rsidR="005A444B" w:rsidRPr="00FF1E15" w:rsidRDefault="005A444B" w:rsidP="00C55BFE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Proposal 2: If RAN2 a</w:t>
      </w:r>
      <w:r w:rsidR="0040388B">
        <w:rPr>
          <w:rFonts w:ascii="Times New Roman" w:hAnsi="Times New Roman" w:cs="Times New Roman"/>
          <w:b/>
          <w:lang w:val="en-GB"/>
        </w:rPr>
        <w:t xml:space="preserve">grees not to support </w:t>
      </w:r>
      <w:r w:rsidR="0003351C">
        <w:rPr>
          <w:rFonts w:ascii="Times New Roman" w:hAnsi="Times New Roman" w:cs="Times New Roman"/>
          <w:b/>
          <w:lang w:val="en-GB"/>
        </w:rPr>
        <w:t xml:space="preserve">SN </w:t>
      </w:r>
      <w:r w:rsidR="0040388B">
        <w:rPr>
          <w:rFonts w:ascii="Times New Roman" w:hAnsi="Times New Roman" w:cs="Times New Roman"/>
          <w:b/>
          <w:lang w:val="en-GB"/>
        </w:rPr>
        <w:t>change</w:t>
      </w:r>
      <w:r w:rsidR="0003351C">
        <w:rPr>
          <w:rFonts w:ascii="Times New Roman" w:hAnsi="Times New Roman" w:cs="Times New Roman"/>
          <w:b/>
          <w:lang w:val="en-GB"/>
        </w:rPr>
        <w:t xml:space="preserve"> or release</w:t>
      </w:r>
      <w:r w:rsidR="0040388B">
        <w:rPr>
          <w:rFonts w:ascii="Times New Roman" w:hAnsi="Times New Roman" w:cs="Times New Roman"/>
          <w:b/>
          <w:lang w:val="en-GB"/>
        </w:rPr>
        <w:t xml:space="preserve"> for suspended UE, </w:t>
      </w:r>
      <w:r w:rsidR="0043295C">
        <w:rPr>
          <w:rFonts w:ascii="Times New Roman" w:hAnsi="Times New Roman" w:cs="Times New Roman"/>
          <w:b/>
          <w:lang w:val="en-GB"/>
        </w:rPr>
        <w:t xml:space="preserve">then </w:t>
      </w:r>
      <w:r w:rsidR="0040388B">
        <w:rPr>
          <w:rFonts w:ascii="Times New Roman" w:hAnsi="Times New Roman" w:cs="Times New Roman"/>
          <w:b/>
          <w:lang w:val="en-GB"/>
        </w:rPr>
        <w:t xml:space="preserve">a necessity of RRM and RLM measurement </w:t>
      </w:r>
      <w:r w:rsidR="00B62139">
        <w:rPr>
          <w:rFonts w:ascii="Times New Roman" w:hAnsi="Times New Roman" w:cs="Times New Roman"/>
          <w:b/>
          <w:lang w:val="en-GB"/>
        </w:rPr>
        <w:t xml:space="preserve">on </w:t>
      </w:r>
      <w:proofErr w:type="spellStart"/>
      <w:r w:rsidR="0003351C">
        <w:rPr>
          <w:rFonts w:ascii="Times New Roman" w:hAnsi="Times New Roman" w:cs="Times New Roman"/>
          <w:b/>
          <w:lang w:val="en-GB"/>
        </w:rPr>
        <w:t>PSCell</w:t>
      </w:r>
      <w:proofErr w:type="spellEnd"/>
      <w:r w:rsidR="0003351C">
        <w:rPr>
          <w:rFonts w:ascii="Times New Roman" w:hAnsi="Times New Roman" w:cs="Times New Roman"/>
          <w:b/>
          <w:lang w:val="en-GB"/>
        </w:rPr>
        <w:t xml:space="preserve"> </w:t>
      </w:r>
      <w:r w:rsidR="0040388B">
        <w:rPr>
          <w:rFonts w:ascii="Times New Roman" w:hAnsi="Times New Roman" w:cs="Times New Roman"/>
          <w:b/>
          <w:lang w:val="en-GB"/>
        </w:rPr>
        <w:t>can</w:t>
      </w:r>
      <w:r w:rsidR="0043295C">
        <w:rPr>
          <w:rFonts w:ascii="Times New Roman" w:hAnsi="Times New Roman" w:cs="Times New Roman"/>
          <w:b/>
          <w:lang w:val="en-GB"/>
        </w:rPr>
        <w:t xml:space="preserve"> be considered.</w:t>
      </w:r>
    </w:p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A020F8B" w14:textId="2C2840A2" w:rsidR="00A70A6C" w:rsidRPr="00A70A6C" w:rsidRDefault="00F03195" w:rsidP="00F03195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F563E6">
        <w:rPr>
          <w:rFonts w:ascii="Times New Roman" w:hAnsi="Times New Roman" w:cs="Times New Roman" w:hint="eastAsia"/>
        </w:rPr>
        <w:t xml:space="preserve">In this </w:t>
      </w:r>
      <w:r>
        <w:rPr>
          <w:rFonts w:ascii="Times New Roman" w:hAnsi="Times New Roman" w:cs="Times New Roman"/>
        </w:rPr>
        <w:t xml:space="preserve">contribution, we discussed </w:t>
      </w:r>
      <w:r w:rsidR="00A70A6C">
        <w:rPr>
          <w:rFonts w:ascii="Times New Roman" w:hAnsi="Times New Roman" w:cs="Times New Roman"/>
        </w:rPr>
        <w:t xml:space="preserve">the issue of </w:t>
      </w:r>
      <w:r>
        <w:rPr>
          <w:rFonts w:ascii="Times New Roman" w:hAnsi="Times New Roman" w:cs="Times New Roman"/>
        </w:rPr>
        <w:t>clarification on suspended SCG</w:t>
      </w:r>
      <w:r w:rsidRPr="00F563E6">
        <w:rPr>
          <w:rFonts w:ascii="Times New Roman" w:hAnsi="Times New Roman" w:cs="Times New Roman"/>
        </w:rPr>
        <w:t>. Based on the discussion, we have following proposals</w:t>
      </w:r>
      <w:r>
        <w:rPr>
          <w:rFonts w:ascii="Times New Roman" w:hAnsi="Times New Roman" w:cs="Times New Roman"/>
        </w:rPr>
        <w:t>:</w:t>
      </w:r>
    </w:p>
    <w:p w14:paraId="55075929" w14:textId="77777777" w:rsidR="0003351C" w:rsidRDefault="0003351C" w:rsidP="0003351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To clarify the suspended SCG </w:t>
      </w:r>
      <w:proofErr w:type="spellStart"/>
      <w:r>
        <w:rPr>
          <w:rFonts w:ascii="Times New Roman" w:hAnsi="Times New Roman" w:cs="Times New Roman"/>
          <w:b/>
          <w:lang w:val="en-GB"/>
        </w:rPr>
        <w:t>behavior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, legacy dormancy </w:t>
      </w:r>
      <w:proofErr w:type="spellStart"/>
      <w:r>
        <w:rPr>
          <w:rFonts w:ascii="Times New Roman" w:hAnsi="Times New Roman" w:cs="Times New Roman"/>
          <w:b/>
          <w:lang w:val="en-GB"/>
        </w:rPr>
        <w:t>behavior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can be considered as a baseline.</w:t>
      </w:r>
    </w:p>
    <w:p w14:paraId="15F44C8C" w14:textId="1EB9F129" w:rsidR="0003351C" w:rsidRPr="00FF1E15" w:rsidRDefault="0003351C" w:rsidP="0003351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2: If RAN2 agrees not to support SN change or release for suspended UE, </w:t>
      </w:r>
      <w:r w:rsidR="0043295C">
        <w:rPr>
          <w:rFonts w:ascii="Times New Roman" w:hAnsi="Times New Roman" w:cs="Times New Roman"/>
          <w:b/>
          <w:lang w:val="en-GB"/>
        </w:rPr>
        <w:t xml:space="preserve">then </w:t>
      </w:r>
      <w:r>
        <w:rPr>
          <w:rFonts w:ascii="Times New Roman" w:hAnsi="Times New Roman" w:cs="Times New Roman"/>
          <w:b/>
          <w:lang w:val="en-GB"/>
        </w:rPr>
        <w:t xml:space="preserve">a necessity of RRM and RLM measurement </w:t>
      </w:r>
      <w:r w:rsidR="00B62139">
        <w:rPr>
          <w:rFonts w:ascii="Times New Roman" w:hAnsi="Times New Roman" w:cs="Times New Roman"/>
          <w:b/>
          <w:lang w:val="en-GB"/>
        </w:rPr>
        <w:t xml:space="preserve">on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can be considered.</w:t>
      </w:r>
    </w:p>
    <w:p w14:paraId="2F46D152" w14:textId="297539FA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D6134">
        <w:rPr>
          <w:rFonts w:cs="Arial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</w:r>
      <w:r w:rsidRPr="00BE5D41">
        <w:rPr>
          <w:rFonts w:cs="Arial"/>
          <w:lang w:val="en-US"/>
        </w:rPr>
        <w:t>Reference</w:t>
      </w:r>
      <w:r w:rsidR="00BE5D41">
        <w:rPr>
          <w:rFonts w:cs="Arial"/>
          <w:lang w:val="en-US"/>
        </w:rPr>
        <w:t>s</w:t>
      </w:r>
    </w:p>
    <w:p w14:paraId="5A5CAB3E" w14:textId="1B8CEF05" w:rsidR="003A160F" w:rsidRDefault="00547ADE" w:rsidP="003A160F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[1] </w:t>
      </w:r>
      <w:r>
        <w:rPr>
          <w:rFonts w:ascii="Times New Roman" w:hAnsi="Times New Roman" w:cs="Times New Roman"/>
        </w:rPr>
        <w:t>RAN2#107</w:t>
      </w:r>
      <w:r w:rsidR="003A160F">
        <w:rPr>
          <w:rFonts w:ascii="Times New Roman" w:hAnsi="Times New Roman" w:cs="Times New Roman"/>
        </w:rPr>
        <w:t xml:space="preserve">bis, </w:t>
      </w:r>
      <w:r>
        <w:rPr>
          <w:rFonts w:ascii="Times New Roman" w:hAnsi="Times New Roman" w:cs="Times New Roman"/>
        </w:rPr>
        <w:t>chair notes</w:t>
      </w:r>
      <w:r w:rsidR="003A160F" w:rsidRPr="003A160F">
        <w:rPr>
          <w:rFonts w:ascii="Times New Roman" w:hAnsi="Times New Roman" w:cs="Times New Roman"/>
        </w:rPr>
        <w:t xml:space="preserve"> Chongqing, China</w:t>
      </w:r>
      <w:r w:rsidR="003A160F">
        <w:rPr>
          <w:rFonts w:ascii="Times New Roman" w:hAnsi="Times New Roman" w:cs="Times New Roman"/>
        </w:rPr>
        <w:t>.</w:t>
      </w:r>
    </w:p>
    <w:p w14:paraId="2A1923D4" w14:textId="302249A8" w:rsidR="00D52D7A" w:rsidRPr="003A160F" w:rsidRDefault="00547ADE" w:rsidP="003A160F">
      <w:pPr>
        <w:rPr>
          <w:rFonts w:ascii="Times New Roman" w:hAnsi="Times New Roman" w:cs="Times New Roman"/>
        </w:rPr>
      </w:pPr>
      <w:r w:rsidRPr="003A160F">
        <w:rPr>
          <w:rFonts w:ascii="Times New Roman" w:hAnsi="Times New Roman" w:cs="Times New Roman"/>
        </w:rPr>
        <w:t>[2] R2-191</w:t>
      </w:r>
      <w:r w:rsidR="00753E6B" w:rsidRPr="003A160F">
        <w:rPr>
          <w:rFonts w:ascii="Times New Roman" w:hAnsi="Times New Roman" w:cs="Times New Roman"/>
        </w:rPr>
        <w:t>2880</w:t>
      </w:r>
      <w:r w:rsidRPr="003A160F">
        <w:rPr>
          <w:rFonts w:ascii="Times New Roman" w:hAnsi="Times New Roman" w:cs="Times New Roman"/>
        </w:rPr>
        <w:t xml:space="preserve">, email discussion </w:t>
      </w:r>
      <w:bookmarkStart w:id="2" w:name="_Hlk10618471"/>
      <w:r w:rsidRPr="003A160F">
        <w:rPr>
          <w:rFonts w:ascii="Times New Roman" w:hAnsi="Times New Roman" w:cs="Times New Roman"/>
        </w:rPr>
        <w:t xml:space="preserve">[107#32][NR/DCCA] MCG </w:t>
      </w:r>
      <w:proofErr w:type="spellStart"/>
      <w:r w:rsidRPr="003A160F">
        <w:rPr>
          <w:rFonts w:ascii="Times New Roman" w:hAnsi="Times New Roman" w:cs="Times New Roman"/>
        </w:rPr>
        <w:t>SCell</w:t>
      </w:r>
      <w:proofErr w:type="spellEnd"/>
      <w:r w:rsidRPr="003A160F">
        <w:rPr>
          <w:rFonts w:ascii="Times New Roman" w:hAnsi="Times New Roman" w:cs="Times New Roman"/>
        </w:rPr>
        <w:t>/SCG resume (Interdigital)</w:t>
      </w:r>
      <w:bookmarkEnd w:id="2"/>
      <w:r w:rsidRPr="003A160F">
        <w:rPr>
          <w:rFonts w:ascii="Times New Roman" w:hAnsi="Times New Roman" w:cs="Times New Roman"/>
        </w:rPr>
        <w:t>.</w:t>
      </w:r>
    </w:p>
    <w:p w14:paraId="0A41DFEC" w14:textId="188E52D2" w:rsidR="003A160F" w:rsidRPr="00547ADE" w:rsidRDefault="00335B00" w:rsidP="00E56BDF">
      <w:pPr>
        <w:rPr>
          <w:rFonts w:ascii="Times New Roman" w:eastAsia="맑은 고딕" w:hAnsi="Times New Roman" w:cs="Times New Roman"/>
          <w:iCs/>
          <w:lang w:val="en-GB"/>
        </w:rPr>
      </w:pPr>
      <w:r>
        <w:rPr>
          <w:rFonts w:ascii="Times New Roman" w:eastAsia="맑은 고딕" w:hAnsi="Times New Roman" w:cs="Times New Roman" w:hint="eastAsia"/>
          <w:iCs/>
          <w:lang w:val="en-GB"/>
        </w:rPr>
        <w:t>[3] TS 36.321</w:t>
      </w:r>
    </w:p>
    <w:sectPr w:rsidR="003A160F" w:rsidRPr="00547AD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BDB9D" w14:textId="77777777" w:rsidR="001D5B79" w:rsidRDefault="001D5B79">
      <w:pPr>
        <w:spacing w:after="0"/>
      </w:pPr>
      <w:r>
        <w:separator/>
      </w:r>
    </w:p>
  </w:endnote>
  <w:endnote w:type="continuationSeparator" w:id="0">
    <w:p w14:paraId="1B2081B0" w14:textId="77777777" w:rsidR="001D5B79" w:rsidRDefault="001D5B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7429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F056F" w14:textId="77777777" w:rsidR="001D5B79" w:rsidRDefault="001D5B79">
      <w:pPr>
        <w:spacing w:after="0"/>
      </w:pPr>
      <w:r>
        <w:separator/>
      </w:r>
    </w:p>
  </w:footnote>
  <w:footnote w:type="continuationSeparator" w:id="0">
    <w:p w14:paraId="03B35E5B" w14:textId="77777777" w:rsidR="001D5B79" w:rsidRDefault="001D5B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9F74B72"/>
    <w:multiLevelType w:val="multilevel"/>
    <w:tmpl w:val="43EE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935035B"/>
    <w:multiLevelType w:val="multilevel"/>
    <w:tmpl w:val="E4E0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2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661CC"/>
    <w:multiLevelType w:val="hybridMultilevel"/>
    <w:tmpl w:val="9D7E6B86"/>
    <w:lvl w:ilvl="0" w:tplc="7BA007CC">
      <w:start w:val="2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8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1"/>
  </w:num>
  <w:num w:numId="4">
    <w:abstractNumId w:val="45"/>
  </w:num>
  <w:num w:numId="5">
    <w:abstractNumId w:val="1"/>
  </w:num>
  <w:num w:numId="6">
    <w:abstractNumId w:val="8"/>
  </w:num>
  <w:num w:numId="7">
    <w:abstractNumId w:val="43"/>
  </w:num>
  <w:num w:numId="8">
    <w:abstractNumId w:val="0"/>
  </w:num>
  <w:num w:numId="9">
    <w:abstractNumId w:val="3"/>
  </w:num>
  <w:num w:numId="10">
    <w:abstractNumId w:val="7"/>
  </w:num>
  <w:num w:numId="11">
    <w:abstractNumId w:val="15"/>
  </w:num>
  <w:num w:numId="12">
    <w:abstractNumId w:val="16"/>
  </w:num>
  <w:num w:numId="13">
    <w:abstractNumId w:val="6"/>
  </w:num>
  <w:num w:numId="14">
    <w:abstractNumId w:val="24"/>
  </w:num>
  <w:num w:numId="15">
    <w:abstractNumId w:val="23"/>
  </w:num>
  <w:num w:numId="16">
    <w:abstractNumId w:val="4"/>
  </w:num>
  <w:num w:numId="17">
    <w:abstractNumId w:val="5"/>
  </w:num>
  <w:num w:numId="18">
    <w:abstractNumId w:val="33"/>
  </w:num>
  <w:num w:numId="19">
    <w:abstractNumId w:val="2"/>
  </w:num>
  <w:num w:numId="20">
    <w:abstractNumId w:val="19"/>
  </w:num>
  <w:num w:numId="21">
    <w:abstractNumId w:val="46"/>
  </w:num>
  <w:num w:numId="22">
    <w:abstractNumId w:val="34"/>
    <w:lvlOverride w:ilvl="0">
      <w:startOverride w:val="1"/>
    </w:lvlOverride>
  </w:num>
  <w:num w:numId="23">
    <w:abstractNumId w:val="12"/>
    <w:lvlOverride w:ilvl="0">
      <w:startOverride w:val="2"/>
    </w:lvlOverride>
  </w:num>
  <w:num w:numId="24">
    <w:abstractNumId w:val="10"/>
  </w:num>
  <w:num w:numId="25">
    <w:abstractNumId w:val="13"/>
  </w:num>
  <w:num w:numId="26">
    <w:abstractNumId w:val="14"/>
  </w:num>
  <w:num w:numId="27">
    <w:abstractNumId w:val="18"/>
  </w:num>
  <w:num w:numId="28">
    <w:abstractNumId w:val="30"/>
  </w:num>
  <w:num w:numId="29">
    <w:abstractNumId w:val="26"/>
  </w:num>
  <w:num w:numId="30">
    <w:abstractNumId w:val="35"/>
  </w:num>
  <w:num w:numId="31">
    <w:abstractNumId w:val="25"/>
  </w:num>
  <w:num w:numId="32">
    <w:abstractNumId w:val="37"/>
  </w:num>
  <w:num w:numId="33">
    <w:abstractNumId w:val="48"/>
  </w:num>
  <w:num w:numId="34">
    <w:abstractNumId w:val="32"/>
  </w:num>
  <w:num w:numId="35">
    <w:abstractNumId w:val="21"/>
  </w:num>
  <w:num w:numId="36">
    <w:abstractNumId w:val="38"/>
  </w:num>
  <w:num w:numId="37">
    <w:abstractNumId w:val="31"/>
  </w:num>
  <w:num w:numId="38">
    <w:abstractNumId w:val="36"/>
  </w:num>
  <w:num w:numId="39">
    <w:abstractNumId w:val="29"/>
  </w:num>
  <w:num w:numId="40">
    <w:abstractNumId w:val="42"/>
  </w:num>
  <w:num w:numId="41">
    <w:abstractNumId w:val="9"/>
  </w:num>
  <w:num w:numId="42">
    <w:abstractNumId w:val="27"/>
  </w:num>
  <w:num w:numId="43">
    <w:abstractNumId w:val="39"/>
  </w:num>
  <w:num w:numId="44">
    <w:abstractNumId w:val="22"/>
  </w:num>
  <w:num w:numId="45">
    <w:abstractNumId w:val="20"/>
  </w:num>
  <w:num w:numId="46">
    <w:abstractNumId w:val="11"/>
  </w:num>
  <w:num w:numId="47">
    <w:abstractNumId w:val="17"/>
  </w:num>
  <w:num w:numId="48">
    <w:abstractNumId w:val="44"/>
  </w:num>
  <w:num w:numId="49">
    <w:abstractNumId w:val="44"/>
  </w:num>
  <w:num w:numId="50">
    <w:abstractNumId w:val="4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1AAC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81A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1C97"/>
    <w:rsid w:val="00032C17"/>
    <w:rsid w:val="000334D6"/>
    <w:rsid w:val="0003351C"/>
    <w:rsid w:val="00033C4A"/>
    <w:rsid w:val="00034A0C"/>
    <w:rsid w:val="00034C7F"/>
    <w:rsid w:val="00034CF0"/>
    <w:rsid w:val="00036408"/>
    <w:rsid w:val="00037218"/>
    <w:rsid w:val="000401C5"/>
    <w:rsid w:val="00040530"/>
    <w:rsid w:val="00040888"/>
    <w:rsid w:val="000411D8"/>
    <w:rsid w:val="000412FF"/>
    <w:rsid w:val="0004236A"/>
    <w:rsid w:val="00043C1E"/>
    <w:rsid w:val="00044603"/>
    <w:rsid w:val="00044A28"/>
    <w:rsid w:val="00045BF6"/>
    <w:rsid w:val="00045D88"/>
    <w:rsid w:val="00045FFD"/>
    <w:rsid w:val="000464F6"/>
    <w:rsid w:val="00047A16"/>
    <w:rsid w:val="00051638"/>
    <w:rsid w:val="00051A24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860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5B3F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6CD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4EEC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1EE"/>
    <w:rsid w:val="000E06AC"/>
    <w:rsid w:val="000E129B"/>
    <w:rsid w:val="000E19AD"/>
    <w:rsid w:val="000E2695"/>
    <w:rsid w:val="000E270C"/>
    <w:rsid w:val="000E3A66"/>
    <w:rsid w:val="000E3AEB"/>
    <w:rsid w:val="000E4398"/>
    <w:rsid w:val="000E48D3"/>
    <w:rsid w:val="000E4BFC"/>
    <w:rsid w:val="000E4CAC"/>
    <w:rsid w:val="000E4D8C"/>
    <w:rsid w:val="000E56A4"/>
    <w:rsid w:val="000E6BBF"/>
    <w:rsid w:val="000F0FDC"/>
    <w:rsid w:val="000F26DD"/>
    <w:rsid w:val="000F2B3C"/>
    <w:rsid w:val="000F3CB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37856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0B5B"/>
    <w:rsid w:val="00171197"/>
    <w:rsid w:val="00171CC9"/>
    <w:rsid w:val="00171CD5"/>
    <w:rsid w:val="0017242B"/>
    <w:rsid w:val="00172B91"/>
    <w:rsid w:val="00173A11"/>
    <w:rsid w:val="001753B3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62D"/>
    <w:rsid w:val="00191D87"/>
    <w:rsid w:val="00191D92"/>
    <w:rsid w:val="00192ED4"/>
    <w:rsid w:val="00193259"/>
    <w:rsid w:val="00193CA1"/>
    <w:rsid w:val="00194F2E"/>
    <w:rsid w:val="00196AEC"/>
    <w:rsid w:val="0019714D"/>
    <w:rsid w:val="0019735B"/>
    <w:rsid w:val="00197FE8"/>
    <w:rsid w:val="001A05DE"/>
    <w:rsid w:val="001A1173"/>
    <w:rsid w:val="001A34EC"/>
    <w:rsid w:val="001A36B6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3F43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5B79"/>
    <w:rsid w:val="001D6538"/>
    <w:rsid w:val="001D6B36"/>
    <w:rsid w:val="001D7CDB"/>
    <w:rsid w:val="001E0A20"/>
    <w:rsid w:val="001E0E22"/>
    <w:rsid w:val="001E1D6E"/>
    <w:rsid w:val="001E1F3D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2329"/>
    <w:rsid w:val="002235B2"/>
    <w:rsid w:val="00223FA0"/>
    <w:rsid w:val="00224156"/>
    <w:rsid w:val="00224CA2"/>
    <w:rsid w:val="002275B3"/>
    <w:rsid w:val="0023188A"/>
    <w:rsid w:val="00231C0C"/>
    <w:rsid w:val="00231E72"/>
    <w:rsid w:val="002331FA"/>
    <w:rsid w:val="00233915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679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386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416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67E23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2E26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4C43"/>
    <w:rsid w:val="002954DC"/>
    <w:rsid w:val="0029613D"/>
    <w:rsid w:val="00296161"/>
    <w:rsid w:val="002961BF"/>
    <w:rsid w:val="00296F89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B7ED7"/>
    <w:rsid w:val="002C0AA9"/>
    <w:rsid w:val="002C0CB4"/>
    <w:rsid w:val="002C0EE8"/>
    <w:rsid w:val="002C1F9F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CD2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2E8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3028"/>
    <w:rsid w:val="002E5063"/>
    <w:rsid w:val="002E5584"/>
    <w:rsid w:val="002E5748"/>
    <w:rsid w:val="002E68DD"/>
    <w:rsid w:val="002E6C61"/>
    <w:rsid w:val="002E6EA1"/>
    <w:rsid w:val="002E7F05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17E79"/>
    <w:rsid w:val="00320D54"/>
    <w:rsid w:val="00321397"/>
    <w:rsid w:val="00321C79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7B1"/>
    <w:rsid w:val="00327A2C"/>
    <w:rsid w:val="00330D9B"/>
    <w:rsid w:val="0033155D"/>
    <w:rsid w:val="0033157F"/>
    <w:rsid w:val="00331D91"/>
    <w:rsid w:val="003326DD"/>
    <w:rsid w:val="003328B1"/>
    <w:rsid w:val="00332E00"/>
    <w:rsid w:val="0033361E"/>
    <w:rsid w:val="003337F4"/>
    <w:rsid w:val="00334730"/>
    <w:rsid w:val="00334E60"/>
    <w:rsid w:val="00334EAB"/>
    <w:rsid w:val="00335B00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67A87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543D"/>
    <w:rsid w:val="00386DBC"/>
    <w:rsid w:val="00390547"/>
    <w:rsid w:val="00391919"/>
    <w:rsid w:val="00391AF7"/>
    <w:rsid w:val="00392784"/>
    <w:rsid w:val="00392D8F"/>
    <w:rsid w:val="00392F4D"/>
    <w:rsid w:val="003934AB"/>
    <w:rsid w:val="003938A9"/>
    <w:rsid w:val="00393F35"/>
    <w:rsid w:val="00395312"/>
    <w:rsid w:val="0039657E"/>
    <w:rsid w:val="003969F9"/>
    <w:rsid w:val="00396D94"/>
    <w:rsid w:val="00396DE3"/>
    <w:rsid w:val="003A055E"/>
    <w:rsid w:val="003A160F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D01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88B"/>
    <w:rsid w:val="00403E03"/>
    <w:rsid w:val="00404342"/>
    <w:rsid w:val="004043A9"/>
    <w:rsid w:val="00404B0B"/>
    <w:rsid w:val="00404DC6"/>
    <w:rsid w:val="00405E5B"/>
    <w:rsid w:val="004068EA"/>
    <w:rsid w:val="00406A45"/>
    <w:rsid w:val="004071B3"/>
    <w:rsid w:val="00407421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63DE"/>
    <w:rsid w:val="004273D7"/>
    <w:rsid w:val="00427A65"/>
    <w:rsid w:val="004312E0"/>
    <w:rsid w:val="00431E84"/>
    <w:rsid w:val="00432020"/>
    <w:rsid w:val="0043295C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2E6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85B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7D"/>
    <w:rsid w:val="004D36E6"/>
    <w:rsid w:val="004D3CE9"/>
    <w:rsid w:val="004D49DB"/>
    <w:rsid w:val="004D6134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90C"/>
    <w:rsid w:val="005429AC"/>
    <w:rsid w:val="00542CC2"/>
    <w:rsid w:val="00543753"/>
    <w:rsid w:val="005460DB"/>
    <w:rsid w:val="00546569"/>
    <w:rsid w:val="00547ADE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21F"/>
    <w:rsid w:val="00557A51"/>
    <w:rsid w:val="00557D0F"/>
    <w:rsid w:val="00560597"/>
    <w:rsid w:val="005605F4"/>
    <w:rsid w:val="00561233"/>
    <w:rsid w:val="005624B4"/>
    <w:rsid w:val="00562AA3"/>
    <w:rsid w:val="00562E86"/>
    <w:rsid w:val="005635A8"/>
    <w:rsid w:val="005637AB"/>
    <w:rsid w:val="00563B42"/>
    <w:rsid w:val="00563C1F"/>
    <w:rsid w:val="005647E0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77B3C"/>
    <w:rsid w:val="0058102C"/>
    <w:rsid w:val="005818C2"/>
    <w:rsid w:val="00581D9D"/>
    <w:rsid w:val="005827CC"/>
    <w:rsid w:val="00582BFF"/>
    <w:rsid w:val="00582DD7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3EF1"/>
    <w:rsid w:val="00594FD9"/>
    <w:rsid w:val="00596282"/>
    <w:rsid w:val="00596A8A"/>
    <w:rsid w:val="00597904"/>
    <w:rsid w:val="00597E69"/>
    <w:rsid w:val="005A089D"/>
    <w:rsid w:val="005A2FA7"/>
    <w:rsid w:val="005A3320"/>
    <w:rsid w:val="005A34DC"/>
    <w:rsid w:val="005A3B41"/>
    <w:rsid w:val="005A444B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325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4EC5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662"/>
    <w:rsid w:val="006431A0"/>
    <w:rsid w:val="00643423"/>
    <w:rsid w:val="00643C5C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24F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876"/>
    <w:rsid w:val="00690CF7"/>
    <w:rsid w:val="00690DC3"/>
    <w:rsid w:val="006915B2"/>
    <w:rsid w:val="00691CF7"/>
    <w:rsid w:val="00691D55"/>
    <w:rsid w:val="00693AAD"/>
    <w:rsid w:val="00693B3B"/>
    <w:rsid w:val="006946C3"/>
    <w:rsid w:val="006947BB"/>
    <w:rsid w:val="00694E38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230"/>
    <w:rsid w:val="00717CDF"/>
    <w:rsid w:val="00720983"/>
    <w:rsid w:val="007209AD"/>
    <w:rsid w:val="00722576"/>
    <w:rsid w:val="0072280E"/>
    <w:rsid w:val="00722D09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0645"/>
    <w:rsid w:val="007412E8"/>
    <w:rsid w:val="00741346"/>
    <w:rsid w:val="00741BB6"/>
    <w:rsid w:val="007428F2"/>
    <w:rsid w:val="0074370E"/>
    <w:rsid w:val="00744A34"/>
    <w:rsid w:val="00745F5A"/>
    <w:rsid w:val="00746091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3E6B"/>
    <w:rsid w:val="0075404E"/>
    <w:rsid w:val="0075500D"/>
    <w:rsid w:val="00755293"/>
    <w:rsid w:val="0075533B"/>
    <w:rsid w:val="00755440"/>
    <w:rsid w:val="0075549C"/>
    <w:rsid w:val="0075613B"/>
    <w:rsid w:val="00757A9E"/>
    <w:rsid w:val="00757F31"/>
    <w:rsid w:val="007607D0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029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B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5567"/>
    <w:rsid w:val="007D62C0"/>
    <w:rsid w:val="007D6A62"/>
    <w:rsid w:val="007D7584"/>
    <w:rsid w:val="007D78AB"/>
    <w:rsid w:val="007E002E"/>
    <w:rsid w:val="007E1C62"/>
    <w:rsid w:val="007E24B1"/>
    <w:rsid w:val="007E262F"/>
    <w:rsid w:val="007E3A93"/>
    <w:rsid w:val="007E49E1"/>
    <w:rsid w:val="007E4F8B"/>
    <w:rsid w:val="007E4FEF"/>
    <w:rsid w:val="007E505B"/>
    <w:rsid w:val="007E53F0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09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16D99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ACE"/>
    <w:rsid w:val="00833CD2"/>
    <w:rsid w:val="00834768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176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4479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111"/>
    <w:rsid w:val="008772A0"/>
    <w:rsid w:val="008772C2"/>
    <w:rsid w:val="00877402"/>
    <w:rsid w:val="0087750F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3979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26E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4BA5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4ED2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6928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9CC"/>
    <w:rsid w:val="00A01FEB"/>
    <w:rsid w:val="00A03D35"/>
    <w:rsid w:val="00A045AE"/>
    <w:rsid w:val="00A049F8"/>
    <w:rsid w:val="00A05135"/>
    <w:rsid w:val="00A05A0B"/>
    <w:rsid w:val="00A060D2"/>
    <w:rsid w:val="00A0649A"/>
    <w:rsid w:val="00A06840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BC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5CF5"/>
    <w:rsid w:val="00A36339"/>
    <w:rsid w:val="00A36786"/>
    <w:rsid w:val="00A367D9"/>
    <w:rsid w:val="00A375BB"/>
    <w:rsid w:val="00A37CC4"/>
    <w:rsid w:val="00A4048A"/>
    <w:rsid w:val="00A40E3B"/>
    <w:rsid w:val="00A417AB"/>
    <w:rsid w:val="00A4255D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485"/>
    <w:rsid w:val="00A566C0"/>
    <w:rsid w:val="00A578F9"/>
    <w:rsid w:val="00A57B43"/>
    <w:rsid w:val="00A57DF0"/>
    <w:rsid w:val="00A60D05"/>
    <w:rsid w:val="00A6279B"/>
    <w:rsid w:val="00A6302C"/>
    <w:rsid w:val="00A645D4"/>
    <w:rsid w:val="00A64721"/>
    <w:rsid w:val="00A65480"/>
    <w:rsid w:val="00A662A5"/>
    <w:rsid w:val="00A668DC"/>
    <w:rsid w:val="00A7052E"/>
    <w:rsid w:val="00A70A6C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06F"/>
    <w:rsid w:val="00A805F7"/>
    <w:rsid w:val="00A80677"/>
    <w:rsid w:val="00A81DB7"/>
    <w:rsid w:val="00A821FB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87A7A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4D22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58FF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44C"/>
    <w:rsid w:val="00B265E3"/>
    <w:rsid w:val="00B26DCB"/>
    <w:rsid w:val="00B272F0"/>
    <w:rsid w:val="00B277C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381D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2A2D"/>
    <w:rsid w:val="00B54A46"/>
    <w:rsid w:val="00B5635D"/>
    <w:rsid w:val="00B56F92"/>
    <w:rsid w:val="00B57E73"/>
    <w:rsid w:val="00B60068"/>
    <w:rsid w:val="00B60878"/>
    <w:rsid w:val="00B614B8"/>
    <w:rsid w:val="00B61EB3"/>
    <w:rsid w:val="00B62139"/>
    <w:rsid w:val="00B6246F"/>
    <w:rsid w:val="00B628D3"/>
    <w:rsid w:val="00B63A49"/>
    <w:rsid w:val="00B63DE1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10E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3FB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55AE"/>
    <w:rsid w:val="00BE5D41"/>
    <w:rsid w:val="00BE5E59"/>
    <w:rsid w:val="00BE614A"/>
    <w:rsid w:val="00BE6D3D"/>
    <w:rsid w:val="00BE7144"/>
    <w:rsid w:val="00BF0468"/>
    <w:rsid w:val="00BF054B"/>
    <w:rsid w:val="00BF0EF4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1A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BFE"/>
    <w:rsid w:val="00C563DE"/>
    <w:rsid w:val="00C56C8B"/>
    <w:rsid w:val="00C60559"/>
    <w:rsid w:val="00C60BA1"/>
    <w:rsid w:val="00C61002"/>
    <w:rsid w:val="00C62D17"/>
    <w:rsid w:val="00C652F5"/>
    <w:rsid w:val="00C65379"/>
    <w:rsid w:val="00C66080"/>
    <w:rsid w:val="00C665B1"/>
    <w:rsid w:val="00C66E84"/>
    <w:rsid w:val="00C672D8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03"/>
    <w:rsid w:val="00C97FAE"/>
    <w:rsid w:val="00CA10DF"/>
    <w:rsid w:val="00CA1E62"/>
    <w:rsid w:val="00CA2226"/>
    <w:rsid w:val="00CA3427"/>
    <w:rsid w:val="00CA42F7"/>
    <w:rsid w:val="00CA5A83"/>
    <w:rsid w:val="00CA5B7A"/>
    <w:rsid w:val="00CA5C29"/>
    <w:rsid w:val="00CA5DAD"/>
    <w:rsid w:val="00CA78C6"/>
    <w:rsid w:val="00CA7AF5"/>
    <w:rsid w:val="00CB0D6A"/>
    <w:rsid w:val="00CB123F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1E20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079B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2EF5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31"/>
    <w:rsid w:val="00D44261"/>
    <w:rsid w:val="00D449F0"/>
    <w:rsid w:val="00D45DA1"/>
    <w:rsid w:val="00D47429"/>
    <w:rsid w:val="00D503DE"/>
    <w:rsid w:val="00D50AEC"/>
    <w:rsid w:val="00D52D7A"/>
    <w:rsid w:val="00D537A3"/>
    <w:rsid w:val="00D53DD7"/>
    <w:rsid w:val="00D56C20"/>
    <w:rsid w:val="00D57676"/>
    <w:rsid w:val="00D609FC"/>
    <w:rsid w:val="00D616A9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77F39"/>
    <w:rsid w:val="00D80484"/>
    <w:rsid w:val="00D80F91"/>
    <w:rsid w:val="00D8222C"/>
    <w:rsid w:val="00D827C9"/>
    <w:rsid w:val="00D83B8C"/>
    <w:rsid w:val="00D844FB"/>
    <w:rsid w:val="00D845AE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92B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34C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2BD3"/>
    <w:rsid w:val="00DF5E7F"/>
    <w:rsid w:val="00DF6CF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6536"/>
    <w:rsid w:val="00E079B6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46339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B7541"/>
    <w:rsid w:val="00EC0331"/>
    <w:rsid w:val="00EC0748"/>
    <w:rsid w:val="00EC0E86"/>
    <w:rsid w:val="00EC0EA1"/>
    <w:rsid w:val="00EC0F0C"/>
    <w:rsid w:val="00EC115C"/>
    <w:rsid w:val="00EC12F7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309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37E"/>
    <w:rsid w:val="00EE348B"/>
    <w:rsid w:val="00EE4C55"/>
    <w:rsid w:val="00EE4E9F"/>
    <w:rsid w:val="00EE4F34"/>
    <w:rsid w:val="00EE5764"/>
    <w:rsid w:val="00EE6F6B"/>
    <w:rsid w:val="00EE7257"/>
    <w:rsid w:val="00EE746D"/>
    <w:rsid w:val="00EE78F1"/>
    <w:rsid w:val="00EE7C0C"/>
    <w:rsid w:val="00EF094D"/>
    <w:rsid w:val="00EF14FD"/>
    <w:rsid w:val="00EF275D"/>
    <w:rsid w:val="00EF2B3E"/>
    <w:rsid w:val="00EF2C88"/>
    <w:rsid w:val="00EF2CC7"/>
    <w:rsid w:val="00EF2E54"/>
    <w:rsid w:val="00EF34B3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3195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701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C6"/>
    <w:rsid w:val="00F556D2"/>
    <w:rsid w:val="00F556D9"/>
    <w:rsid w:val="00F567A7"/>
    <w:rsid w:val="00F6040E"/>
    <w:rsid w:val="00F60758"/>
    <w:rsid w:val="00F608A3"/>
    <w:rsid w:val="00F60A91"/>
    <w:rsid w:val="00F60E3B"/>
    <w:rsid w:val="00F61EDA"/>
    <w:rsid w:val="00F62FFF"/>
    <w:rsid w:val="00F641C6"/>
    <w:rsid w:val="00F646E1"/>
    <w:rsid w:val="00F65447"/>
    <w:rsid w:val="00F666EF"/>
    <w:rsid w:val="00F66AB4"/>
    <w:rsid w:val="00F676D4"/>
    <w:rsid w:val="00F67FAE"/>
    <w:rsid w:val="00F7026A"/>
    <w:rsid w:val="00F72552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319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6E5"/>
    <w:rsid w:val="00FA1CD8"/>
    <w:rsid w:val="00FA22F8"/>
    <w:rsid w:val="00FA2620"/>
    <w:rsid w:val="00FA2CC9"/>
    <w:rsid w:val="00FA2F7F"/>
    <w:rsid w:val="00FA4453"/>
    <w:rsid w:val="00FA519F"/>
    <w:rsid w:val="00FA7863"/>
    <w:rsid w:val="00FB0A5C"/>
    <w:rsid w:val="00FB0EF8"/>
    <w:rsid w:val="00FB1B8A"/>
    <w:rsid w:val="00FB47D5"/>
    <w:rsid w:val="00FB5822"/>
    <w:rsid w:val="00FB7B71"/>
    <w:rsid w:val="00FB7C6A"/>
    <w:rsid w:val="00FC00F7"/>
    <w:rsid w:val="00FC0715"/>
    <w:rsid w:val="00FC078C"/>
    <w:rsid w:val="00FC0B64"/>
    <w:rsid w:val="00FC13F6"/>
    <w:rsid w:val="00FC192E"/>
    <w:rsid w:val="00FC357F"/>
    <w:rsid w:val="00FC365C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1E15"/>
    <w:rsid w:val="00FF39B3"/>
    <w:rsid w:val="00FF57B7"/>
    <w:rsid w:val="00FF5E98"/>
    <w:rsid w:val="00FF672C"/>
    <w:rsid w:val="00FF6960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paragraph" w:customStyle="1" w:styleId="Doc-title">
    <w:name w:val="Doc-title"/>
    <w:basedOn w:val="a"/>
    <w:next w:val="Doc-text2"/>
    <w:link w:val="Doc-titleChar"/>
    <w:qFormat/>
    <w:rsid w:val="00547ADE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547ADE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ZGSM">
    <w:name w:val="ZGSM"/>
    <w:rsid w:val="00FF6960"/>
  </w:style>
  <w:style w:type="paragraph" w:customStyle="1" w:styleId="Agreement">
    <w:name w:val="Agreement"/>
    <w:basedOn w:val="a"/>
    <w:next w:val="Doc-text2"/>
    <w:rsid w:val="00984BA5"/>
    <w:pPr>
      <w:widowControl/>
      <w:numPr>
        <w:numId w:val="48"/>
      </w:numPr>
      <w:wordWrap/>
      <w:autoSpaceDE/>
      <w:autoSpaceDN/>
      <w:spacing w:before="60" w:after="0" w:line="240" w:lineRule="auto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321C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321C79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9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05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78358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08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5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78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56747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99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2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0735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076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378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116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315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391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9340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7521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09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5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9E224-4733-4743-8C43-89199004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29</cp:revision>
  <dcterms:created xsi:type="dcterms:W3CDTF">2019-11-07T00:44:00Z</dcterms:created>
  <dcterms:modified xsi:type="dcterms:W3CDTF">2019-11-08T05:14:00Z</dcterms:modified>
</cp:coreProperties>
</file>